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4EF2A" w14:textId="7F0C27A7" w:rsidR="006841DD" w:rsidRDefault="006841DD" w:rsidP="00537433">
      <w:pPr>
        <w:pStyle w:val="Tytu"/>
        <w:spacing w:after="1680" w:line="276" w:lineRule="auto"/>
        <w:rPr>
          <w:sz w:val="52"/>
          <w:szCs w:val="52"/>
        </w:rPr>
      </w:pPr>
      <w:r w:rsidRPr="00AD735E">
        <w:rPr>
          <w:noProof/>
          <w:sz w:val="52"/>
          <w:szCs w:val="52"/>
          <w:lang w:eastAsia="pl-PL"/>
        </w:rPr>
        <w:drawing>
          <wp:anchor distT="0" distB="0" distL="114300" distR="114300" simplePos="0" relativeHeight="251659264" behindDoc="1" locked="0" layoutInCell="1" allowOverlap="1" wp14:anchorId="06EDAFE1" wp14:editId="077607A0">
            <wp:simplePos x="0" y="0"/>
            <wp:positionH relativeFrom="margin">
              <wp:posOffset>1993265</wp:posOffset>
            </wp:positionH>
            <wp:positionV relativeFrom="paragraph">
              <wp:posOffset>0</wp:posOffset>
            </wp:positionV>
            <wp:extent cx="1000125" cy="1022985"/>
            <wp:effectExtent l="0" t="0" r="3175" b="5715"/>
            <wp:wrapSquare wrapText="bothSides"/>
            <wp:docPr id="4" name="Picture 2" descr="Logo Uniwersytetu Kazimierza Wielkiego w Bydgoszc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Logo Uniwersytetu Kazimierza Wielkiego w Bydgoszczy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7" t="18388" r="18622" b="17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87F21B" w14:textId="1E09F517" w:rsidR="006841DD" w:rsidRDefault="006841DD" w:rsidP="00537433">
      <w:pPr>
        <w:pStyle w:val="Tytu"/>
        <w:spacing w:after="1680" w:line="276" w:lineRule="auto"/>
        <w:rPr>
          <w:sz w:val="52"/>
          <w:szCs w:val="52"/>
        </w:rPr>
      </w:pPr>
    </w:p>
    <w:p w14:paraId="560F3DC5" w14:textId="77777777" w:rsidR="006841DD" w:rsidRDefault="006841DD" w:rsidP="00537433">
      <w:pPr>
        <w:pStyle w:val="Tytu"/>
        <w:spacing w:after="1680" w:line="276" w:lineRule="auto"/>
        <w:rPr>
          <w:sz w:val="52"/>
          <w:szCs w:val="52"/>
        </w:rPr>
      </w:pPr>
    </w:p>
    <w:p w14:paraId="54988943" w14:textId="562F8654" w:rsidR="00537433" w:rsidRPr="00AD735E" w:rsidRDefault="00537433" w:rsidP="006841DD">
      <w:pPr>
        <w:pStyle w:val="Tytu"/>
        <w:spacing w:after="1680" w:line="276" w:lineRule="auto"/>
        <w:jc w:val="center"/>
        <w:rPr>
          <w:sz w:val="52"/>
          <w:szCs w:val="52"/>
        </w:rPr>
      </w:pPr>
      <w:r w:rsidRPr="00AD735E">
        <w:rPr>
          <w:sz w:val="52"/>
          <w:szCs w:val="52"/>
        </w:rPr>
        <w:t>Projekt</w:t>
      </w:r>
      <w:r w:rsidRPr="00AD735E">
        <w:rPr>
          <w:sz w:val="52"/>
          <w:szCs w:val="52"/>
        </w:rPr>
        <w:br/>
        <w:t>„Kierunki – drogi dla gospodarki”</w:t>
      </w:r>
    </w:p>
    <w:p w14:paraId="7AD6A44E" w14:textId="77777777" w:rsidR="00537433" w:rsidRPr="00094DD8" w:rsidRDefault="00537433" w:rsidP="00537433">
      <w:pPr>
        <w:tabs>
          <w:tab w:val="left" w:pos="2330"/>
        </w:tabs>
        <w:spacing w:after="360"/>
        <w:ind w:right="-284"/>
        <w:rPr>
          <w:rFonts w:cstheme="minorHAnsi"/>
          <w:b/>
          <w:iCs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Tytuł konspektu: </w:t>
      </w:r>
      <w:r w:rsidRPr="00A25F5B">
        <w:rPr>
          <w:rFonts w:cstheme="minorHAnsi"/>
          <w:b/>
          <w:sz w:val="32"/>
          <w:szCs w:val="32"/>
        </w:rPr>
        <w:t>Analiza matematyczna 3</w:t>
      </w:r>
      <w:r>
        <w:rPr>
          <w:rFonts w:cstheme="minorHAnsi"/>
          <w:b/>
          <w:sz w:val="32"/>
          <w:szCs w:val="32"/>
        </w:rPr>
        <w:br/>
      </w:r>
      <w:r w:rsidRPr="00094DD8">
        <w:rPr>
          <w:rFonts w:cstheme="minorHAnsi"/>
          <w:iCs/>
          <w:sz w:val="32"/>
          <w:szCs w:val="32"/>
        </w:rPr>
        <w:t>(materiały do wykładu, konwersatorium i laboratorium)</w:t>
      </w:r>
    </w:p>
    <w:p w14:paraId="176A43CB" w14:textId="77777777" w:rsidR="00537433" w:rsidRPr="00CE6DCB" w:rsidRDefault="00537433" w:rsidP="00537433">
      <w:pPr>
        <w:tabs>
          <w:tab w:val="left" w:pos="2330"/>
        </w:tabs>
        <w:spacing w:after="36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Przedmiot: </w:t>
      </w:r>
      <w:r w:rsidRPr="00A25F5B">
        <w:rPr>
          <w:rFonts w:cstheme="minorHAnsi"/>
          <w:b/>
          <w:sz w:val="32"/>
          <w:szCs w:val="32"/>
        </w:rPr>
        <w:t>Analiza matematyczna 3</w:t>
      </w:r>
    </w:p>
    <w:p w14:paraId="62B7752C" w14:textId="77777777" w:rsidR="00537433" w:rsidRPr="00CE6DCB" w:rsidRDefault="00537433" w:rsidP="00537433">
      <w:pPr>
        <w:tabs>
          <w:tab w:val="left" w:pos="2330"/>
        </w:tabs>
        <w:spacing w:after="36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Kierunek studiów: </w:t>
      </w:r>
      <w:r w:rsidRPr="00A25F5B">
        <w:rPr>
          <w:rFonts w:cstheme="minorHAnsi"/>
          <w:b/>
          <w:sz w:val="32"/>
          <w:szCs w:val="32"/>
        </w:rPr>
        <w:t>Matematyka, studia I st.</w:t>
      </w:r>
    </w:p>
    <w:p w14:paraId="3316FC31" w14:textId="77777777" w:rsidR="00537433" w:rsidRDefault="00537433" w:rsidP="006841DD">
      <w:pPr>
        <w:tabs>
          <w:tab w:val="left" w:pos="2330"/>
        </w:tabs>
        <w:spacing w:after="348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Autor: </w:t>
      </w:r>
      <w:r w:rsidRPr="00A25F5B">
        <w:rPr>
          <w:rFonts w:cstheme="minorHAnsi"/>
          <w:b/>
          <w:sz w:val="32"/>
          <w:szCs w:val="32"/>
        </w:rPr>
        <w:t>Dawid Krasiński, Piotr Sworowski</w:t>
      </w:r>
    </w:p>
    <w:p w14:paraId="3F76C383" w14:textId="77D279EC" w:rsidR="00537433" w:rsidRPr="00D9436D" w:rsidRDefault="00537433" w:rsidP="00D9436D">
      <w:pPr>
        <w:tabs>
          <w:tab w:val="left" w:pos="2330"/>
        </w:tabs>
        <w:spacing w:after="11400"/>
        <w:rPr>
          <w:rFonts w:cstheme="minorHAnsi"/>
          <w:b/>
          <w:sz w:val="32"/>
          <w:szCs w:val="32"/>
        </w:rPr>
      </w:pPr>
      <w:r>
        <w:rPr>
          <w:rFonts w:cstheme="minorHAnsi"/>
          <w:noProof/>
          <w:sz w:val="32"/>
          <w:szCs w:val="32"/>
          <w:lang w:eastAsia="pl-PL"/>
        </w:rPr>
        <mc:AlternateContent>
          <mc:Choice Requires="wpg">
            <w:drawing>
              <wp:inline distT="0" distB="0" distL="0" distR="0" wp14:anchorId="5A2C9B15" wp14:editId="7C4661A5">
                <wp:extent cx="5934299" cy="993738"/>
                <wp:effectExtent l="0" t="0" r="0" b="0"/>
                <wp:docPr id="934271134" name="Grupa 1" descr="Logotypy - od lewej Fundusze Europejskie dla Rozwoju Społecznego oraz Dofinansowane przez Unię Europejską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4299" cy="993738"/>
                          <a:chOff x="0" y="0"/>
                          <a:chExt cx="5934299" cy="993738"/>
                        </a:xfrm>
                      </wpg:grpSpPr>
                      <pic:pic xmlns:pic="http://schemas.openxmlformats.org/drawingml/2006/picture">
                        <pic:nvPicPr>
                          <pic:cNvPr id="1320115049" name="Picture 4" descr="Logo oznaczające, że projekt jest dofinansowany przez Unię Europejską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61534" y="10758"/>
                            <a:ext cx="3072765" cy="982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93858871" name="Picture 2" descr="Logo Funduszy Europejskich dla Rozwoju Społecznego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7" t="24982" r="18017" b="25905"/>
                          <a:stretch/>
                        </pic:blipFill>
                        <pic:spPr bwMode="auto">
                          <a:xfrm>
                            <a:off x="0" y="0"/>
                            <a:ext cx="2995295" cy="993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0B04598" id="Grupa 1" o:spid="_x0000_s1026" alt="Logotypy - od lewej Fundusze Europejskie dla Rozwoju Społecznego oraz Dofinansowane przez Unię Europejską." style="width:467.25pt;height:78.25pt;mso-position-horizontal-relative:char;mso-position-vertical-relative:line" coordsize="59342,99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oAKKKKACiiigAooooAKKKKACiiigAooooAKKKKACiiigAooooAKKKKACi&#10;iigAooooAKKKKACiiigAooooAcnSnU1Ol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CO&#10;iiigBycnkU7A9KanWnUAGB6UYHpRRQAYHpRgelFFABgelGB6UUUAGB6UYHpRRQAYHpRgelFFABge&#10;lGB6UUUAGB6UYHpRRQAYHpRgelFFABgelGB6UUUAGB6UYHpRRQAYHpRgelFFABgelGB6UUUAGB6V&#10;HUlR0AFFFFADk6U6mp0p1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R0UUUAOTrTqanWn&#10;UAFFFFABRRRQAUUUUAFFFFABRRRQAUUUUAFFFFABRRRQAUUUUAFFFFABRRRQAUUUUAFR1JUdABRR&#10;RQA5OlOpqdKd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EdFFFADk606mp1p1ABRRRQAU&#10;UUUAFFFFABRRRQAUUUUAFFFFABRRRQAUUUUAFFFFABRRRQAUUUUAFFFFABUdSVHQAUUUUAOTpTqa&#10;nSn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BHRRRQA5OtOpqdadQAUUUUAFFFFABRRRQ&#10;AUUUUAFFFFABRVe0vJri4uIZbGWFYZNsckm3bMNqtvXDE4ySvzBTlTxjBNigAooooAKKKKACiiig&#10;AooooAKKKKACiiigAqOpKbsFADaKdsFGwUACdKdQBjg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BHRRRQA5OtOpqdad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EdFLsb0o&#10;2N6UAJRS7G9KNjelACUUuxvSjY3pQAlFLsb0o2N6UAJRS7G9KNjelACUUuxvSjY3pQAlFLsb0o2N&#10;6UAJRS7G9KNjelACUUuxvSjY3pQAlFLsb0o2N6UAJRS7G9KNjelACUUuxvSjY3pQAlFLsb0o2N6U&#10;AJUg6UzY3pSE+1AElFNTpTq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jPWpKYwI&#10;NACp0p1NTpTqACiiigAooooAKKKKACiiigAooooAKKKKACignFN3j0oAdRTS+O1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NfrTqa/WgATpTqanSn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1+tOprg5zQAJ0p1NTpTq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Logo oznaczające, że projekt jest dofinansowany przez Unię Europejską" style="position:absolute;left:28615;top:107;width:30727;height:98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">
                  <v:imagedata r:id="rId11" o:title="Logo oznaczające, że projekt jest dofinansowany przez Unię Europejską"/>
                </v:shape>
                <v:shape id="Picture 2" o:spid="_x0000_s1028" type="#_x0000_t75" alt="Logo Funduszy Europejskich dla Rozwoju Społecznego" style="position:absolute;width:29952;height:9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">
                  <v:imagedata r:id="rId12" o:title="Logo Funduszy Europejskich dla Rozwoju Społecznego" croptop="16372f" cropbottom="16977f" cropleft="12633f" cropright="11808f"/>
                </v:shape>
                <w10:anchorlock/>
              </v:group>
            </w:pict>
          </mc:Fallback>
        </mc:AlternateContent>
      </w:r>
    </w:p>
    <w:p w14:paraId="13CF7702" w14:textId="63C2B3C0" w:rsidR="00DD17EC" w:rsidRDefault="00DD17EC" w:rsidP="00537433">
      <w:pPr>
        <w:pStyle w:val="Nagwek1"/>
      </w:pPr>
      <w:r>
        <w:lastRenderedPageBreak/>
        <w:t>Całki podwójne</w:t>
      </w:r>
    </w:p>
    <w:p w14:paraId="2D8F3A4C" w14:textId="35AA91B0" w:rsidR="00265321" w:rsidRPr="00265321" w:rsidRDefault="00265321" w:rsidP="00265321">
      <w:pPr>
        <w:spacing w:before="480"/>
      </w:pPr>
      <w:r w:rsidRPr="002B7F22">
        <w:rPr>
          <w:b/>
          <w:bCs/>
        </w:rPr>
        <w:t>Uwaga:</w:t>
      </w:r>
      <w:r>
        <w:t xml:space="preserve"> Niniejszy materiał dydaktyczny został przygotowany z myślą o osobach korzystających z czytników ekranowych, dlatego podane w nim wzory zostały pozostawione w notacji LaTeX. Znajomość tego zapisu jest konieczna do zrozumienia treści tu zawartych. </w:t>
      </w:r>
    </w:p>
    <w:p w14:paraId="611C6E13" w14:textId="28ABB886" w:rsidR="00DD17EC" w:rsidRDefault="00DD17EC" w:rsidP="00DD17EC">
      <w:pPr>
        <w:pStyle w:val="Nagwek1"/>
      </w:pPr>
      <w:r>
        <w:t>Zagadnienie objętości walca krzywoliniowego</w:t>
      </w:r>
    </w:p>
    <w:p w14:paraId="1AB7BBC7" w14:textId="23CB9CFF" w:rsidR="00DD17EC" w:rsidRDefault="00DD17EC" w:rsidP="00DD17EC">
      <w:r>
        <w:t>$\boldsymbol{V}$ - bryła ograniczona:</w:t>
      </w:r>
    </w:p>
    <w:p w14:paraId="3DE91724" w14:textId="3F280F00" w:rsidR="00DD17EC" w:rsidRDefault="00DD17EC" w:rsidP="00DD17EC">
      <w:pPr>
        <w:pStyle w:val="Akapitzlist"/>
        <w:numPr>
          <w:ilvl w:val="0"/>
          <w:numId w:val="9"/>
        </w:numPr>
      </w:pPr>
      <w:r>
        <w:t>\item z góry powierzchnią $$ z=f(x,y), $$</w:t>
      </w:r>
    </w:p>
    <w:p w14:paraId="32298A09" w14:textId="7ED45574" w:rsidR="00DD17EC" w:rsidRDefault="00DD17EC" w:rsidP="00DD17EC">
      <w:pPr>
        <w:pStyle w:val="Akapitzlist"/>
        <w:numPr>
          <w:ilvl w:val="0"/>
          <w:numId w:val="9"/>
        </w:numPr>
      </w:pPr>
      <w:r>
        <w:t>\item z boków powierzchnią walcową o tworzących równoległych do osi $z$,</w:t>
      </w:r>
    </w:p>
    <w:p w14:paraId="76BB6A47" w14:textId="13AE0016" w:rsidR="00DD17EC" w:rsidRDefault="00DD17EC" w:rsidP="00DD17EC">
      <w:pPr>
        <w:pStyle w:val="Akapitzlist"/>
        <w:numPr>
          <w:ilvl w:val="0"/>
          <w:numId w:val="9"/>
        </w:numPr>
      </w:pPr>
      <w:r>
        <w:t>\item z dołu figurą płaską $P$ na płaszczyźnie $xy$, posiadającą pole (mierzalną w sensie Jordana).</w:t>
      </w:r>
    </w:p>
    <w:p w14:paraId="30262FA7" w14:textId="24CDD7CC" w:rsidR="00DD17EC" w:rsidRDefault="00DD17EC" w:rsidP="00DD17EC">
      <w:r>
        <w:t xml:space="preserve"> Znaleźć objętość~$\boldsymbol{V}$.</w:t>
      </w:r>
    </w:p>
    <w:p w14:paraId="7A1930A9" w14:textId="2F420F3E" w:rsidR="00DD17EC" w:rsidRPr="00ED5586" w:rsidRDefault="00DD17EC" w:rsidP="00DD17EC">
      <w:pPr>
        <w:pStyle w:val="Legenda"/>
        <w:keepNext/>
        <w:spacing w:line="360" w:lineRule="auto"/>
        <w:rPr>
          <w:i w:val="0"/>
          <w:iCs w:val="0"/>
          <w:color w:val="000000" w:themeColor="text1"/>
          <w:sz w:val="24"/>
          <w:szCs w:val="24"/>
        </w:rPr>
      </w:pPr>
      <w:r w:rsidRPr="00ED5586">
        <w:rPr>
          <w:i w:val="0"/>
          <w:iCs w:val="0"/>
          <w:color w:val="000000" w:themeColor="text1"/>
          <w:sz w:val="24"/>
          <w:szCs w:val="24"/>
        </w:rPr>
        <w:t xml:space="preserve">Rysunek </w:t>
      </w:r>
      <w:r w:rsidRPr="00ED5586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ED5586">
        <w:rPr>
          <w:i w:val="0"/>
          <w:iCs w:val="0"/>
          <w:color w:val="000000" w:themeColor="text1"/>
          <w:sz w:val="24"/>
          <w:szCs w:val="24"/>
        </w:rPr>
        <w:instrText xml:space="preserve"> SEQ Rysunek \* ARABIC </w:instrText>
      </w:r>
      <w:r w:rsidRPr="00ED5586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A559D9">
        <w:rPr>
          <w:i w:val="0"/>
          <w:iCs w:val="0"/>
          <w:noProof/>
          <w:color w:val="000000" w:themeColor="text1"/>
          <w:sz w:val="24"/>
          <w:szCs w:val="24"/>
        </w:rPr>
        <w:t>1</w:t>
      </w:r>
      <w:r w:rsidRPr="00ED5586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ED5586">
        <w:rPr>
          <w:i w:val="0"/>
          <w:iCs w:val="0"/>
          <w:color w:val="000000" w:themeColor="text1"/>
          <w:sz w:val="24"/>
          <w:szCs w:val="24"/>
        </w:rPr>
        <w:t>. Walec krzywoliniowy ograniczony z doły przez płaszczyznę $xOy$, a z góry przez płat powierzchniowy $z=f(x,y)$.</w:t>
      </w:r>
    </w:p>
    <w:p w14:paraId="4EC0CACD" w14:textId="4AA5F627" w:rsidR="00DD17EC" w:rsidRDefault="00DD17EC" w:rsidP="00DD17EC">
      <w:r>
        <w:rPr>
          <w:noProof/>
          <w:lang w:eastAsia="pl-PL"/>
        </w:rPr>
        <w:drawing>
          <wp:inline distT="0" distB="0" distL="0" distR="0" wp14:anchorId="5BE11A59" wp14:editId="2544233C">
            <wp:extent cx="1524000" cy="1612900"/>
            <wp:effectExtent l="0" t="0" r="0" b="0"/>
            <wp:docPr id="1344452915" name="Obraz 1" descr="Rysunek poglądowo przesawia walec krzywoliniowy ograniczony z doły przez płaszczyznę $xOy$, a z góry przez płat powierzchniowy $z=f(x,y)$.">
              <a:extLst xmlns:a="http://schemas.openxmlformats.org/drawingml/2006/main">
                <a:ext uri="{C183D7F6-B498-43B3-948B-1728B52AA6E4}">
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452915" name="Obraz 1">
                      <a:extLst>
                        <a:ext uri="{C183D7F6-B498-43B3-948B-1728B52AA6E4}">
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F07E2" w14:textId="77777777" w:rsidR="00DD17EC" w:rsidRDefault="00DD17EC" w:rsidP="00DD17EC">
      <w:r>
        <w:t>Dzielimy $P$ skończoną liczbą krzywych o zerowym polu na obszary</w:t>
      </w:r>
    </w:p>
    <w:p w14:paraId="1EE6C538" w14:textId="77EC9DCF" w:rsidR="00DD17EC" w:rsidRDefault="00DD17EC" w:rsidP="00DD17EC">
      <w:r>
        <w:t>$$ P_1,\dots,P_n, $$</w:t>
      </w:r>
    </w:p>
    <w:p w14:paraId="1628C765" w14:textId="77777777" w:rsidR="00DD17EC" w:rsidRDefault="00DD17EC" w:rsidP="00DD17EC">
      <w:r>
        <w:t>obieramy dla każdego $i$ punkt $(\xi_i,\eta_i)\in P_i$ i dokonujemy przybliżenia</w:t>
      </w:r>
    </w:p>
    <w:p w14:paraId="47926A6E" w14:textId="7FAA608B" w:rsidR="00DD17EC" w:rsidRDefault="00DD17EC" w:rsidP="00DD17EC">
      <w:r>
        <w:t>$$ |V|\approx\sum_{i=1}^nf(\xi_i,\eta_i)|P_i|,$$</w:t>
      </w:r>
    </w:p>
    <w:p w14:paraId="5709DEB1" w14:textId="77777777" w:rsidR="00DD17EC" w:rsidRDefault="00DD17EC" w:rsidP="00DD17EC">
      <w:r>
        <w:t>które jest tym lepsze im mniejsza jest średnica</w:t>
      </w:r>
    </w:p>
    <w:p w14:paraId="635A6D42" w14:textId="25AFF87B" w:rsidR="00DD17EC" w:rsidRDefault="00DD17EC" w:rsidP="00DD17EC">
      <w:r>
        <w:lastRenderedPageBreak/>
        <w:t>$$d=\max_i\operatorname{diam}P_i $$</w:t>
      </w:r>
    </w:p>
    <w:p w14:paraId="0AFC9724" w14:textId="6BA3E80C" w:rsidR="00DD17EC" w:rsidRDefault="00DD17EC">
      <w:r>
        <w:t>podziału $P$, tj.</w:t>
      </w:r>
    </w:p>
    <w:p w14:paraId="1BE15168" w14:textId="098E3FBC" w:rsidR="00DD17EC" w:rsidRDefault="00DD17EC" w:rsidP="00DD17EC">
      <w:r>
        <w:t xml:space="preserve">\begin{align}\label{ibvwb} |V|=\lim_{d\to0}\sum_{i=1}^nf(\xi_i,\eta_i)|P_i|. \end{align} </w:t>
      </w:r>
    </w:p>
    <w:p w14:paraId="52397B89" w14:textId="718AEED0" w:rsidR="00DD17EC" w:rsidRDefault="00DD17EC" w:rsidP="00DD17EC">
      <w:r w:rsidRPr="00DD17EC">
        <w:rPr>
          <w:b/>
          <w:bCs/>
        </w:rPr>
        <w:t>Definicja 1</w:t>
      </w:r>
      <w:r w:rsidR="00ED5586">
        <w:rPr>
          <w:b/>
          <w:bCs/>
        </w:rPr>
        <w:t>.1</w:t>
      </w:r>
      <w:r w:rsidRPr="00DD17EC">
        <w:rPr>
          <w:b/>
          <w:bCs/>
        </w:rPr>
        <w:t>:</w:t>
      </w:r>
      <w:r>
        <w:t xml:space="preserve"> \label{rozkrzywa}</w:t>
      </w:r>
      <w:r>
        <w:br/>
        <w:t>Jeśli objętość \eqref{ibvwb} istnieje, nazywamy ją {\bf całką} ({\bf podwójną}) {\bf funkcji $\boldsymbol f$ po obszarze $\boldsymbol P$} i oznaczamy przez</w:t>
      </w:r>
    </w:p>
    <w:p w14:paraId="75612390" w14:textId="3C99C018" w:rsidR="00DD17EC" w:rsidRDefault="00DD17EC" w:rsidP="00DD17EC">
      <w:r w:rsidRPr="006841DD">
        <w:rPr>
          <w:lang w:val="en-US"/>
        </w:rPr>
        <w:t xml:space="preserve">\begin{align} \iint\limits_Pf(x,y)\,d\textup{P}. </w:t>
      </w:r>
      <w:r>
        <w:t>\end{align}</w:t>
      </w:r>
    </w:p>
    <w:p w14:paraId="15148084" w14:textId="3E958ECF" w:rsidR="00DD17EC" w:rsidRDefault="00DD17EC" w:rsidP="00DD17EC">
      <w:pPr>
        <w:pStyle w:val="Nagwek2"/>
      </w:pPr>
      <w:r>
        <w:t>Definicja całki podwójnej (przypadek ogólny)</w:t>
      </w:r>
    </w:p>
    <w:p w14:paraId="4E93102F" w14:textId="74C0EB08" w:rsidR="00DD17EC" w:rsidRDefault="00DD17EC" w:rsidP="00DD17EC">
      <w:r>
        <w:t>$P$ -- obszar o skończonym polu</w:t>
      </w:r>
    </w:p>
    <w:p w14:paraId="7AE0B8CE" w14:textId="1BE85A20" w:rsidR="00DD17EC" w:rsidRDefault="00DD17EC" w:rsidP="00DD17EC">
      <w:r>
        <w:t>$f$ -- funkcja określona w $P$</w:t>
      </w:r>
    </w:p>
    <w:p w14:paraId="1A1EBFF5" w14:textId="77777777" w:rsidR="00DD17EC" w:rsidRDefault="00DD17EC" w:rsidP="00DD17EC">
      <w:r>
        <w:t>$P_1,\dots,P_n$ -- podział $P$ na podobszary dokonany za pomocą skończenie wielu krzywych o zerowym polu; mamy (jak poprzednio)</w:t>
      </w:r>
    </w:p>
    <w:p w14:paraId="357DE6ED" w14:textId="1A7FB0B3" w:rsidR="00DD17EC" w:rsidRDefault="00DD17EC" w:rsidP="00DD17EC">
      <w:r>
        <w:t>$$ \sum_{i=1}^n|P_i|=|P| $$</w:t>
      </w:r>
    </w:p>
    <w:p w14:paraId="348BDB21" w14:textId="2FAA7BE6" w:rsidR="00DD17EC" w:rsidRDefault="00DD17EC" w:rsidP="00DD17EC">
      <w:r>
        <w:t>$(\xi_i, \eta_i)\in P_i$, $i=1,\dots,n$</w:t>
      </w:r>
    </w:p>
    <w:p w14:paraId="74625A9A" w14:textId="77777777" w:rsidR="00DD17EC" w:rsidRDefault="00DD17EC" w:rsidP="00DD17EC">
      <w:r>
        <w:t>$$d=\max_i\operatorname{diam}P_i$$</w:t>
      </w:r>
    </w:p>
    <w:p w14:paraId="717523BA" w14:textId="3A5FFB39" w:rsidR="00DD17EC" w:rsidRDefault="00DD17EC" w:rsidP="00DD17EC">
      <w:r>
        <w:t>to tzw. średnica podziału $P_1,\dots,P_n$</w:t>
      </w:r>
    </w:p>
    <w:p w14:paraId="35E89114" w14:textId="77777777" w:rsidR="00DD17EC" w:rsidRDefault="00DD17EC" w:rsidP="00DD17EC">
      <w:r>
        <w:t>$$\sigma=\sum_{i=1}^nf(\xi_i,\eta_i)|P_i|$$</w:t>
      </w:r>
    </w:p>
    <w:p w14:paraId="7F988C83" w14:textId="0F359D4A" w:rsidR="00DD17EC" w:rsidRDefault="00DD17EC" w:rsidP="00DD17EC">
      <w:r>
        <w:t>nazywamy sumą całkową dla funkcji $f$ w obszarze $P$</w:t>
      </w:r>
    </w:p>
    <w:p w14:paraId="0F2D7095" w14:textId="0BA598B3" w:rsidR="00DD17EC" w:rsidRDefault="00DD17EC" w:rsidP="00DD17EC">
      <w:r w:rsidRPr="00DD17EC">
        <w:rPr>
          <w:b/>
          <w:bCs/>
        </w:rPr>
        <w:t xml:space="preserve">Definicja </w:t>
      </w:r>
      <w:r w:rsidR="00ED5586">
        <w:rPr>
          <w:b/>
          <w:bCs/>
        </w:rPr>
        <w:t>1.2</w:t>
      </w:r>
      <w:r w:rsidRPr="00DD17EC">
        <w:rPr>
          <w:b/>
          <w:bCs/>
        </w:rPr>
        <w:t>:</w:t>
      </w:r>
      <w:r>
        <w:t xml:space="preserve"> \label{calka2d}</w:t>
      </w:r>
      <w:r w:rsidR="00ED5586">
        <w:br/>
      </w:r>
      <w:r>
        <w:t>Funkcję $f$ nazywamy {\bf całkowalną} (w sensie Riemanna), jeśli istnieje skończona granica</w:t>
      </w:r>
    </w:p>
    <w:p w14:paraId="5D44CCA8" w14:textId="13B3B116" w:rsidR="00DD17EC" w:rsidRDefault="00DD17EC" w:rsidP="00DD17EC">
      <w:r>
        <w:t>$$\lim_{d\to0}\sigma,$$</w:t>
      </w:r>
    </w:p>
    <w:p w14:paraId="336C42A4" w14:textId="6F9D5143" w:rsidR="00DD17EC" w:rsidRDefault="00DD17EC" w:rsidP="00DD17EC">
      <w:r>
        <w:t>zwana {\bf całką podwójną} $f$ po $P$, oznaczana symbolem</w:t>
      </w:r>
    </w:p>
    <w:p w14:paraId="35C10266" w14:textId="0A0A0FC5" w:rsidR="00ED5586" w:rsidRPr="006841DD" w:rsidRDefault="00DD17EC">
      <w:pPr>
        <w:rPr>
          <w:lang w:val="en-US"/>
        </w:rPr>
      </w:pPr>
      <w:r w:rsidRPr="006841DD">
        <w:rPr>
          <w:lang w:val="en-US"/>
        </w:rPr>
        <w:lastRenderedPageBreak/>
        <w:t>$$\iint\limits_P f(x, y)\,d\textup{P}.$$</w:t>
      </w:r>
    </w:p>
    <w:p w14:paraId="574EABFC" w14:textId="73D032CD" w:rsidR="00DD17EC" w:rsidRDefault="00DD17EC" w:rsidP="00ED5586">
      <w:pPr>
        <w:pStyle w:val="Nagwek2"/>
      </w:pPr>
      <w:r>
        <w:t>Ograniczoność funkcji całkowalnej</w:t>
      </w:r>
    </w:p>
    <w:p w14:paraId="34EC45F1" w14:textId="7BB02AE8" w:rsidR="00DD17EC" w:rsidRDefault="00DD17EC" w:rsidP="00ED5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\ding{182} Funkcja całkowalna jest ograniczona:</w:t>
      </w:r>
      <w:r w:rsidR="00ED5586">
        <w:br/>
      </w:r>
      <w:r>
        <w:t>$$m\le f(x,y)\le M$$</w:t>
      </w:r>
      <w:r w:rsidR="00ED5586">
        <w:br/>
      </w:r>
      <w:r>
        <w:t>dla pewnych $m,M\in\mathbb R$ oraz wszystkich $(x,y)\in P$.</w:t>
      </w:r>
    </w:p>
    <w:p w14:paraId="344B40CF" w14:textId="5275F7EC" w:rsidR="00DD17EC" w:rsidRDefault="00DD17EC" w:rsidP="00DD17EC">
      <w:r w:rsidRPr="00ED5586">
        <w:rPr>
          <w:b/>
          <w:bCs/>
        </w:rPr>
        <w:t>Dowód.</w:t>
      </w:r>
      <w:r>
        <w:t xml:space="preserve"> Rzeczywiście, w przeciwnym przypadku przy dowolnie ustalonym podziale $P_1,\dots,P_n$ dla pewnego $i_0$, $f$ byłaby nieograniczona na $P_{i_0}$. Wówczas $\sigma$  można by uczynić dowolnie dużą je\'sli ustali\'c $(\xi_i,\eta_i)\in P_i$ dla $i\ne i_0$ oraz dobiera\'c $(\xi_{i_0}, \eta_{i_0})\in P_{i_0}$ tak, by $f(\xi_{i_0}, \eta_{i_0})$ była dowolnie duża.\hfill$\Box$</w:t>
      </w:r>
    </w:p>
    <w:p w14:paraId="57CFD270" w14:textId="78EC55E8" w:rsidR="00DD17EC" w:rsidRPr="00ED5586" w:rsidRDefault="00DD17EC" w:rsidP="00ED5586">
      <w:pPr>
        <w:pStyle w:val="Nagwek2"/>
      </w:pPr>
      <w:r>
        <w:t>Sumy Darboux</w:t>
      </w:r>
    </w:p>
    <w:p w14:paraId="5B108D58" w14:textId="77777777" w:rsidR="00ED5586" w:rsidRDefault="00DD17EC" w:rsidP="00DD17EC">
      <w:r>
        <w:t>Dla funkcji $f$ w obszarze $P$ oraz podziału $P_1,\dots,P_n$ definiujemy tzw. dolną i górną sumy Darboux:</w:t>
      </w:r>
    </w:p>
    <w:p w14:paraId="6940A78C" w14:textId="11B23D18" w:rsidR="00DD17EC" w:rsidRDefault="00ED5586" w:rsidP="00DD17EC">
      <w:r>
        <w:t xml:space="preserve">$$ </w:t>
      </w:r>
      <w:r w:rsidR="00DD17EC">
        <w:t>s = \sum_{i=1}^{n} m_i |P_i|, \qquad S = \sum_{i=1}^{n} M_i |P_i|,</w:t>
      </w:r>
      <w:r>
        <w:t xml:space="preserve"> $$</w:t>
      </w:r>
    </w:p>
    <w:p w14:paraId="7068A6E2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gdzie</w:t>
      </w:r>
    </w:p>
    <w:p w14:paraId="79D7240F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$$m_i=\inf_{(x,y)\in P_i}f(x,y),\qquad M_i=\sup_{(x,y)\in P_i}f(x,y).$$</w:t>
      </w:r>
    </w:p>
    <w:p w14:paraId="4D8F4C4F" w14:textId="77777777" w:rsidR="00DD17EC" w:rsidRDefault="00DD17EC" w:rsidP="00DD17EC">
      <w:r>
        <w:t>Oczywiście, przy danym sposobie podziału obszaru $P$ na części, niezależnie od wyboru punktów $(\xi_i, \eta_i)$,</w:t>
      </w:r>
    </w:p>
    <w:p w14:paraId="01C6DC96" w14:textId="2EF794C9" w:rsidR="00DD17EC" w:rsidRDefault="00ED5586" w:rsidP="00DD17EC">
      <w:r>
        <w:t>$$</w:t>
      </w:r>
      <w:r w:rsidR="00DD17EC">
        <w:t>s\le\sigma\le S.</w:t>
      </w:r>
      <w:r>
        <w:t>$$</w:t>
      </w:r>
    </w:p>
    <w:p w14:paraId="45090BE2" w14:textId="26231AF3" w:rsidR="00DD17EC" w:rsidRDefault="00ED5586" w:rsidP="00DD17EC">
      <w:r w:rsidRPr="00ED5586">
        <w:rPr>
          <w:b/>
          <w:bCs/>
        </w:rPr>
        <w:t>Wniosek 1.3</w:t>
      </w:r>
      <w:r>
        <w:t xml:space="preserve">: </w:t>
      </w:r>
      <w:r w:rsidR="00DD17EC">
        <w:t>\label{ctukv}</w:t>
      </w:r>
    </w:p>
    <w:p w14:paraId="0719A916" w14:textId="2BCD9E4A" w:rsidR="00DD17EC" w:rsidRDefault="00DD17EC" w:rsidP="00DD17EC">
      <w:r>
        <w:t>Przy ustalonym podziale $P_1,\dots,P_n$,</w:t>
      </w:r>
    </w:p>
    <w:p w14:paraId="01881D4F" w14:textId="38B1800F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$$s=\inf\sigma,\qquad S=\sup\sigma.$$</w:t>
      </w:r>
    </w:p>
    <w:p w14:paraId="5DD90B4E" w14:textId="2CE96527" w:rsidR="00DD17EC" w:rsidRDefault="00ED5586" w:rsidP="00DD17EC">
      <w:r w:rsidRPr="00ED5586">
        <w:rPr>
          <w:b/>
          <w:bCs/>
        </w:rPr>
        <w:t>Wniosek 1.4</w:t>
      </w:r>
      <w:r>
        <w:t xml:space="preserve">: </w:t>
      </w:r>
      <w:r w:rsidR="00DD17EC">
        <w:t>\label{jdvciwv}</w:t>
      </w:r>
    </w:p>
    <w:p w14:paraId="53E7AA67" w14:textId="1573742C" w:rsidR="00DD17EC" w:rsidRDefault="00DD17EC" w:rsidP="00DD17EC">
      <w:r>
        <w:lastRenderedPageBreak/>
        <w:t>Przy dalszym podziale części $P_i$, otrzymywanym przez dołączanie nowych krzywych podziału do krzywych starych, $s$ nie maleje, a $S$ nie rośnie.</w:t>
      </w:r>
    </w:p>
    <w:p w14:paraId="798104F6" w14:textId="36C2374F" w:rsidR="00DD17EC" w:rsidRDefault="00ED5586" w:rsidP="00DD17EC">
      <w:r w:rsidRPr="00ED5586">
        <w:rPr>
          <w:b/>
          <w:bCs/>
        </w:rPr>
        <w:t>Wniosek 1.5</w:t>
      </w:r>
      <w:r>
        <w:t xml:space="preserve">: </w:t>
      </w:r>
      <w:r w:rsidR="00DD17EC">
        <w:t>{\label{jd32wv}</w:t>
      </w:r>
    </w:p>
    <w:p w14:paraId="50D9B2DB" w14:textId="3E94FA3C" w:rsidR="00DD17EC" w:rsidRDefault="00DD17EC" w:rsidP="00DD17EC">
      <w:r>
        <w:t>$s\le S$, nawet jeżeli odpowiadają one różnym podziałom obszaru $P$.</w:t>
      </w:r>
    </w:p>
    <w:p w14:paraId="4565FBF8" w14:textId="53D0A83E" w:rsidR="00DD17EC" w:rsidRDefault="00DD17EC" w:rsidP="00DD17EC">
      <w:r>
        <w:t>Dowody, analogicznie do tych dla całki funkcji jednej zmiennej, pozostawiamy jako ćwiczenie.</w:t>
      </w:r>
    </w:p>
    <w:p w14:paraId="74802D03" w14:textId="77777777" w:rsidR="00DD17EC" w:rsidRDefault="00DD17EC" w:rsidP="00DD17EC">
      <w:r>
        <w:t>Dolną i górną całki Darboux określa się następująco:</w:t>
      </w:r>
    </w:p>
    <w:p w14:paraId="744BB6B6" w14:textId="77777777" w:rsidR="00DD17EC" w:rsidRDefault="00DD17EC" w:rsidP="00DD17EC">
      <w:r>
        <w:t>$$I_*=\sup s,\qquad I^*=\inf S.$$</w:t>
      </w:r>
    </w:p>
    <w:p w14:paraId="6EEC1231" w14:textId="06D32480" w:rsidR="00DD17EC" w:rsidRDefault="00DD17EC" w:rsidP="00DD17EC">
      <w:r>
        <w:t>Dla każdego podziału $P_1,\dots,P_n$ mamy oczywiście $s\le I_*\le I^*\le S$.</w:t>
      </w:r>
    </w:p>
    <w:p w14:paraId="7182E06D" w14:textId="77777777" w:rsidR="00DD17EC" w:rsidRDefault="00DD17EC" w:rsidP="00DD17EC">
      <w:r>
        <w:t>Poniższe twierdzenie dowodzi się analogicznie jak w przypadku funkcji jednej zmiennej (ćwiczenie).</w:t>
      </w:r>
    </w:p>
    <w:p w14:paraId="44E8B4C0" w14:textId="498C620B" w:rsidR="00DD17EC" w:rsidRDefault="00ED5586" w:rsidP="00DD17EC">
      <w:r w:rsidRPr="00ED5586">
        <w:rPr>
          <w:b/>
          <w:bCs/>
        </w:rPr>
        <w:t>Twierdzenie 1.6</w:t>
      </w:r>
      <w:r>
        <w:t xml:space="preserve">: </w:t>
      </w:r>
      <w:r w:rsidR="00DD17EC">
        <w:t>\label{ssdukv}</w:t>
      </w:r>
    </w:p>
    <w:p w14:paraId="2E6B0D08" w14:textId="299A2334" w:rsidR="00DD17EC" w:rsidRDefault="00DD17EC" w:rsidP="00DD17EC">
      <w:r>
        <w:t>Na to, by istniała całka podwójna, potrzeba i wystarcza, aby</w:t>
      </w:r>
    </w:p>
    <w:p w14:paraId="5BDFB93B" w14:textId="11F1883C" w:rsidR="00DD17EC" w:rsidRDefault="00DD17EC" w:rsidP="00DD17EC">
      <w:r>
        <w:t>$$\lim_{\lambda\to0}(S-s)=0,$$</w:t>
      </w:r>
    </w:p>
    <w:p w14:paraId="30D1F7A8" w14:textId="09D1A989" w:rsidR="00DD17EC" w:rsidRDefault="00DD17EC" w:rsidP="00DD17EC">
      <w:r>
        <w:t>czyli inaczej</w:t>
      </w:r>
    </w:p>
    <w:p w14:paraId="0216BF1A" w14:textId="7E2D4173" w:rsidR="00DD17EC" w:rsidRDefault="00DD17EC" w:rsidP="00DD17EC">
      <w:r>
        <w:t>\begin{equation}\label{6}</w:t>
      </w:r>
    </w:p>
    <w:p w14:paraId="3DADFE78" w14:textId="2AC9C74A" w:rsidR="00DD17EC" w:rsidRDefault="00DD17EC" w:rsidP="00DD17EC">
      <w:r>
        <w:t>\lim_{\lambda\to0}\sum_{i=1}^n\omega_i|P_i|=0,</w:t>
      </w:r>
    </w:p>
    <w:p w14:paraId="57081A03" w14:textId="05BCA8F5" w:rsidR="00DD17EC" w:rsidRDefault="00DD17EC" w:rsidP="00DD17EC">
      <w:r>
        <w:t>\end{equation}</w:t>
      </w:r>
    </w:p>
    <w:p w14:paraId="2F08856D" w14:textId="0654D4F7" w:rsidR="00DD17EC" w:rsidRDefault="00DD17EC" w:rsidP="00DD17EC">
      <w:r>
        <w:t>gdzie $\omega_i=M_i-m_i$, $i=1,\dots,n$ (tzw. {\bf oscylacja} $f$ w obszarze $P_i$).</w:t>
      </w:r>
    </w:p>
    <w:p w14:paraId="2CA49D01" w14:textId="3F0BB256" w:rsidR="00DD17EC" w:rsidRDefault="00ED5586" w:rsidP="00DD17EC">
      <w:r w:rsidRPr="00E518E0">
        <w:rPr>
          <w:b/>
          <w:bCs/>
        </w:rPr>
        <w:t>Wniosek 1.</w:t>
      </w:r>
      <w:r w:rsidR="00E518E0" w:rsidRPr="00E518E0">
        <w:rPr>
          <w:b/>
          <w:bCs/>
        </w:rPr>
        <w:t>7</w:t>
      </w:r>
      <w:r>
        <w:t xml:space="preserve">: </w:t>
      </w:r>
      <w:r w:rsidR="00DD17EC">
        <w:t>\label{wcdiwich}</w:t>
      </w:r>
      <w:r w:rsidR="00E768A9">
        <w:br/>
      </w:r>
      <w:r w:rsidR="00DD17EC">
        <w:t>Funkcja $f$ jest całkowalna w sensie Riemanna wtedy i tylko wtedy, gdy jest całkowalna w sensie Darboux, tj. $I_*=I^*$.</w:t>
      </w:r>
    </w:p>
    <w:p w14:paraId="4D60077D" w14:textId="5F22B76F" w:rsidR="00DD17EC" w:rsidRDefault="00DD17EC" w:rsidP="00E768A9">
      <w:pPr>
        <w:pStyle w:val="Nagwek2"/>
      </w:pPr>
      <w:r>
        <w:lastRenderedPageBreak/>
        <w:t>Klasy funkcji całkowalnych</w:t>
      </w:r>
    </w:p>
    <w:p w14:paraId="28B260AB" w14:textId="10E14F41" w:rsidR="00DD17EC" w:rsidRDefault="00DD17EC" w:rsidP="00E76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\ding{183} Każda funkcja $f$ ciągła w obszarze $P$ jest całkowalna.</w:t>
      </w:r>
    </w:p>
    <w:p w14:paraId="5E333E9C" w14:textId="4F49D70D" w:rsidR="00DD17EC" w:rsidRDefault="00DD17EC" w:rsidP="00DD17EC">
      <w:r w:rsidRPr="00E768A9">
        <w:rPr>
          <w:b/>
          <w:bCs/>
        </w:rPr>
        <w:t>Dowód.</w:t>
      </w:r>
      <w:r>
        <w:t xml:space="preserve"> $f$ jest jednostajnie ciągła w $P$, więc każdemu $\varepsilon &gt;0$ odpowiada taka $\delta &gt; 0$, że w dowolnej części obszaru $P$, o średnicy mniejszej niż $\delta$, oscylacja funkcji jest mniejsza niż $\varepsilon$. Jeśli podzielić $P$ na części $P_i$ o średnicach mniejszych niż $\delta$, wówczas wszystkie $\omega_i$ będą mniejsze niż $\varepsilon$, czyli</w:t>
      </w:r>
    </w:p>
    <w:p w14:paraId="6EF5D33E" w14:textId="464EA2FD" w:rsidR="00DD17EC" w:rsidRDefault="00E768A9" w:rsidP="00DD17EC">
      <w:r>
        <w:t>$$</w:t>
      </w:r>
      <w:r w:rsidR="00DD17EC">
        <w:t>\sum_{i=1}^n\omega_i|P_i|&lt;\varepsilon\sum_{i=1}^n|P_i|=\varepsilon|P|,</w:t>
      </w:r>
      <w:r>
        <w:t>$$</w:t>
      </w:r>
    </w:p>
    <w:p w14:paraId="4569D365" w14:textId="51CF9761" w:rsidR="00DD17EC" w:rsidRDefault="00DD17EC" w:rsidP="00DD17EC">
      <w:r>
        <w:t>tj. spełniony jest warunek \eqref{6}.\hfill$\Box$</w:t>
      </w:r>
    </w:p>
    <w:p w14:paraId="488FEBA7" w14:textId="5897497E" w:rsidR="00DD17EC" w:rsidRDefault="00E768A9" w:rsidP="00DD17EC">
      <w:r w:rsidRPr="00E768A9">
        <w:rPr>
          <w:b/>
          <w:bCs/>
        </w:rPr>
        <w:t>Lemat 1.8:</w:t>
      </w:r>
      <w:r>
        <w:t xml:space="preserve"> </w:t>
      </w:r>
      <w:r w:rsidR="00DD17EC">
        <w:t>\label{reuih}</w:t>
      </w:r>
      <w:r>
        <w:br/>
      </w:r>
      <w:r w:rsidR="00DD17EC">
        <w:t>$L\subset P$ -- krzywa o polu $0$. Wówczas każdemu $\varepsilon&gt;0$ odpowiada takie $\delta&gt;0$, że dla każdego podziału $P$ o średnicy $&lt;\delta$ suma pól tych części, które mają punkty wspólne z krzywą $L$ jest~$&lt;\varepsilon$.</w:t>
      </w:r>
    </w:p>
    <w:p w14:paraId="545043ED" w14:textId="6839E361" w:rsidR="00DD17EC" w:rsidRDefault="00DD17EC" w:rsidP="00DD17EC">
      <w:r w:rsidRPr="00E768A9">
        <w:rPr>
          <w:b/>
          <w:bCs/>
        </w:rPr>
        <w:t>Dowód.</w:t>
      </w:r>
      <w:r>
        <w:t xml:space="preserve"> Z założenia istnieje obszar wielokątny $Q\supset L$ o polu $&lt;\varepsilon$. Można przyjąć, że $L\cap\partial Q=\emptyset$. Oznaczmy </w:t>
      </w:r>
    </w:p>
    <w:p w14:paraId="264AC845" w14:textId="77777777" w:rsidR="00DD17EC" w:rsidRDefault="00DD17EC" w:rsidP="00DD17EC">
      <w:r>
        <w:t>$${\operatorname{dist}{(L,\partial Q)}=\delta&gt;0}.$$</w:t>
      </w:r>
    </w:p>
    <w:p w14:paraId="6018851A" w14:textId="0FD5004B" w:rsidR="00DD17EC" w:rsidRDefault="00DD17EC" w:rsidP="00DD17EC">
      <w:r>
        <w:t>Rozważmy podział $P_1,\dots,P_n$ obszaru $P$ o średnicy $&lt;\delta$. Jeśli $P_i\cap L\ne\emptyset$, wówczas $P_i\cap\partial Q=\emptyset$, więc $P_i\subset Q$, stąd suma $|P_i$ po wszystkich takich $i$ jest $&lt;\varepsilon$.\hfill$\Box$</w:t>
      </w:r>
    </w:p>
    <w:p w14:paraId="67BB5B88" w14:textId="3788D4BF" w:rsidR="00DD17EC" w:rsidRDefault="00DD17EC" w:rsidP="00E76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\ding{184} Jeżeli zbiór punktów nieciągłości funkcji ograniczonej $f$, ozn.~$\mathcal D_f$, można pokryć skończoną ilości krzywych o polu $0$, to $f$ jest całkowalna.</w:t>
      </w:r>
    </w:p>
    <w:p w14:paraId="6E923DE4" w14:textId="3D1202B1" w:rsidR="00DD17EC" w:rsidRDefault="00DD17EC" w:rsidP="00E768A9">
      <w:r w:rsidRPr="00E768A9">
        <w:rPr>
          <w:b/>
          <w:bCs/>
        </w:rPr>
        <w:t>Dowód.</w:t>
      </w:r>
      <w:r>
        <w:t xml:space="preserve"> Niech $\varepsilon &gt; 0$. Istnieje obszar wielokątny ${Q}\supset\mathcal D_f$, taki że $|Q|&lt;\varepsilon$.</w:t>
      </w:r>
    </w:p>
    <w:p w14:paraId="027841CE" w14:textId="47183CD7" w:rsidR="00E768A9" w:rsidRPr="00E768A9" w:rsidRDefault="00E768A9" w:rsidP="00E768A9">
      <w:pPr>
        <w:pStyle w:val="Legenda"/>
        <w:keepNext/>
        <w:spacing w:line="360" w:lineRule="auto"/>
        <w:rPr>
          <w:b/>
          <w:bCs/>
          <w:i w:val="0"/>
          <w:iCs w:val="0"/>
          <w:color w:val="000000" w:themeColor="text1"/>
          <w:sz w:val="24"/>
          <w:szCs w:val="24"/>
        </w:rPr>
      </w:pPr>
      <w:r w:rsidRPr="00E768A9">
        <w:rPr>
          <w:b/>
          <w:bCs/>
          <w:i w:val="0"/>
          <w:iCs w:val="0"/>
          <w:color w:val="000000" w:themeColor="text1"/>
          <w:sz w:val="24"/>
          <w:szCs w:val="24"/>
        </w:rPr>
        <w:lastRenderedPageBreak/>
        <w:t xml:space="preserve">Rysunek </w:t>
      </w:r>
      <w:r w:rsidRPr="00E768A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E768A9">
        <w:rPr>
          <w:b/>
          <w:bCs/>
          <w:i w:val="0"/>
          <w:iCs w:val="0"/>
          <w:color w:val="000000" w:themeColor="text1"/>
          <w:sz w:val="24"/>
          <w:szCs w:val="24"/>
        </w:rPr>
        <w:instrText xml:space="preserve"> SEQ Rysunek \* ARABIC </w:instrText>
      </w:r>
      <w:r w:rsidRPr="00E768A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="00A559D9">
        <w:rPr>
          <w:b/>
          <w:bCs/>
          <w:i w:val="0"/>
          <w:iCs w:val="0"/>
          <w:noProof/>
          <w:color w:val="000000" w:themeColor="text1"/>
          <w:sz w:val="24"/>
          <w:szCs w:val="24"/>
        </w:rPr>
        <w:t>2</w:t>
      </w:r>
      <w:r w:rsidRPr="00E768A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r w:rsidRPr="00E768A9">
        <w:rPr>
          <w:b/>
          <w:bCs/>
          <w:i w:val="0"/>
          <w:iCs w:val="0"/>
          <w:color w:val="000000" w:themeColor="text1"/>
          <w:sz w:val="24"/>
          <w:szCs w:val="24"/>
        </w:rPr>
        <w:t>. Obszar $P$ podzielony siatką krzywych będący nadzbiorem obszaru wielokątnego $Q$.</w:t>
      </w:r>
    </w:p>
    <w:p w14:paraId="5801ABEA" w14:textId="429D67A7" w:rsidR="00DD17EC" w:rsidRDefault="00E768A9" w:rsidP="00DD17EC">
      <w:r>
        <w:rPr>
          <w:noProof/>
          <w:lang w:eastAsia="pl-PL"/>
        </w:rPr>
        <w:drawing>
          <wp:inline distT="0" distB="0" distL="0" distR="0" wp14:anchorId="7C21AEA8" wp14:editId="79F37E9C">
            <wp:extent cx="2413000" cy="1676400"/>
            <wp:effectExtent l="0" t="0" r="0" b="0"/>
            <wp:docPr id="658149869" name="Obraz 2" descr="Rysunek poglądowo przedsatwia obszar $P$ podzielony siatką krzywych będący nadzbiorem obszaru wielokątnego $Q$.">
              <a:extLst xmlns:a="http://schemas.openxmlformats.org/drawingml/2006/main">
                <a:ext uri="{C183D7F6-B498-43B3-948B-1728B52AA6E4}">
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149869" name="Obraz 2">
                      <a:extLst>
                        <a:ext uri="{C183D7F6-B498-43B3-948B-1728B52AA6E4}">
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32D0773" w14:textId="77777777" w:rsidR="00DD17EC" w:rsidRDefault="00DD17EC" w:rsidP="00DD17EC">
      <w:r>
        <w:t>Ponieważ (jak w lemacie) można przyjąć, że $\mathcal D_f\cap\partial Q=\emptyset$, $f$ jest ciągła (a więc {jednostajnie ciągła}) na</w:t>
      </w:r>
    </w:p>
    <w:p w14:paraId="01839FA5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$${R=P\setminus\operatorname{int}Q}.$$</w:t>
      </w:r>
    </w:p>
    <w:p w14:paraId="0610EE5B" w14:textId="2B9E449D" w:rsidR="00DD17EC" w:rsidRDefault="00DD17EC" w:rsidP="00DD17EC">
      <w:r>
        <w:t>Istnieje więc ${\delta_1}&gt;0$, taka że w każdym podobszarze $R$ o średnicy $&lt;\delta_1$ oscylacja $f(x, y)$ jest $&lt;\varepsilon$.</w:t>
      </w:r>
    </w:p>
    <w:p w14:paraId="30B84E0B" w14:textId="71BB17CB" w:rsidR="00DD17EC" w:rsidRDefault="00DD17EC" w:rsidP="00DD17EC">
      <w:r>
        <w:t>Skoro $|\partial Q|=0$ ($\partial Q$ składa się ze skończenie wielu łamanych), więc na mocy lematu \ref{reuih} istnieje takie ${\delta_2}&gt;0$, że w każdym podziale $P$ o średnicy $&lt;\delta_2$ suma pól obszarów przecinających $\partial Q$ jest $&lt;\varepsilon$.</w:t>
      </w:r>
    </w:p>
    <w:p w14:paraId="2996C7C0" w14:textId="77777777" w:rsidR="00DD17EC" w:rsidRDefault="00DD17EC" w:rsidP="00DD17EC">
      <w:r>
        <w:t>Niech $P_1, \dots, P_n$ będzie podziałem $P$ o średnicy $&lt;{\delta=\min{\{\delta_1,\delta_2\}}}$. Zapiszmy</w:t>
      </w:r>
    </w:p>
    <w:p w14:paraId="1879DCBB" w14:textId="77777777" w:rsidR="00DD17EC" w:rsidRDefault="00DD17EC" w:rsidP="00DD17EC">
      <w:r>
        <w:t>$$\sum_{i=1}^n\omega_i |P_i|=\sum_{i:P_i\subset R}\omega_i|P_i|+\sum_{i:P_i\not\subset R}\omega_i|P_i|.$$</w:t>
      </w:r>
    </w:p>
    <w:p w14:paraId="1615AC75" w14:textId="77777777" w:rsidR="00DD17EC" w:rsidRDefault="00DD17EC" w:rsidP="00DD17EC">
      <w:r>
        <w:t>Na mocy definicji $\delta_1$, jeśli $P_i\subset R $, to $\omega_i&lt;\varepsilon$, czyli</w:t>
      </w:r>
    </w:p>
    <w:p w14:paraId="7FFB728E" w14:textId="673B0F62" w:rsidR="00DD17EC" w:rsidRDefault="00DD17EC" w:rsidP="00DD17EC">
      <w:r>
        <w:t>$$\sum_{i:P_i\subset R}\omega_i|P_i|&lt;\varepsilon\sum_{i:P_i\subset R}|P_i|\le\varepsilon |P|.$$</w:t>
      </w:r>
      <w:r w:rsidR="00E768A9">
        <w:br w:type="page"/>
      </w:r>
    </w:p>
    <w:p w14:paraId="1C23D30A" w14:textId="77777777" w:rsidR="00DD17EC" w:rsidRDefault="00DD17EC" w:rsidP="00DD17EC">
      <w:r>
        <w:lastRenderedPageBreak/>
        <w:t>Z drugiej strony</w:t>
      </w:r>
    </w:p>
    <w:p w14:paraId="2563F1B7" w14:textId="77777777" w:rsidR="00DD17EC" w:rsidRDefault="00DD17EC" w:rsidP="00DD17EC">
      <w:r>
        <w:t>$$\sum_{i:P_i\not\subset R}\omega_i|P_i|\le\Omega\sum_{i:P_i\not\subset R}|P_i|,$$</w:t>
      </w:r>
    </w:p>
    <w:p w14:paraId="063CAD1C" w14:textId="77777777" w:rsidR="00DD17EC" w:rsidRPr="006841DD" w:rsidRDefault="00DD17EC" w:rsidP="00DD17EC">
      <w:pPr>
        <w:rPr>
          <w:lang w:val="en-US"/>
        </w:rPr>
      </w:pPr>
      <w:r>
        <w:t xml:space="preserve">gdzie ${\Omega}$ jest oscylacją $f$ na $P$. </w:t>
      </w:r>
      <w:r w:rsidRPr="006841DD">
        <w:rPr>
          <w:lang w:val="en-US"/>
        </w:rPr>
        <w:t>Jeśli $P_i\not\subset R$, to bądź</w:t>
      </w:r>
    </w:p>
    <w:p w14:paraId="60C9C46A" w14:textId="77777777" w:rsidR="00DD17EC" w:rsidRDefault="00DD17EC" w:rsidP="00DD17EC">
      <w:r w:rsidRPr="006841DD">
        <w:rPr>
          <w:lang w:val="en-US"/>
        </w:rPr>
        <w:t xml:space="preserve">{\ding{172} $P_i\cap R=\emptyset$} (czyli {$P_i\subset\operatorname{int}{Q}$}), bądź {\ding{173} $P_i\cap\partial Q\ne\emptyset$}. </w:t>
      </w:r>
      <w:r>
        <w:t>Mamy</w:t>
      </w:r>
    </w:p>
    <w:p w14:paraId="37810E05" w14:textId="77777777" w:rsidR="00DD17EC" w:rsidRDefault="00DD17EC" w:rsidP="00DD17EC">
      <w:r>
        <w:t>$$\sum_{\text{\ding{172}}}|P_i|\le|Q|&lt;\varepsilon$$</w:t>
      </w:r>
    </w:p>
    <w:p w14:paraId="6D03A4CA" w14:textId="77777777" w:rsidR="00DD17EC" w:rsidRDefault="00DD17EC" w:rsidP="00DD17EC">
      <w:r>
        <w:t>oraz (na mocy definicji $\delta_2$)</w:t>
      </w:r>
    </w:p>
    <w:p w14:paraId="3FD5C475" w14:textId="77777777" w:rsidR="00DD17EC" w:rsidRDefault="00DD17EC" w:rsidP="00DD17EC">
      <w:r>
        <w:t>$$\sum_{\text{\ding{173}}}|P_i|\le|Q|&lt;\varepsilon.$$</w:t>
      </w:r>
    </w:p>
    <w:p w14:paraId="06DE85B6" w14:textId="77777777" w:rsidR="00DD17EC" w:rsidRDefault="00DD17EC" w:rsidP="00DD17EC">
      <w:r>
        <w:t>Stąd</w:t>
      </w:r>
    </w:p>
    <w:p w14:paraId="21BC5C5A" w14:textId="77777777" w:rsidR="00DD17EC" w:rsidRDefault="00DD17EC" w:rsidP="00DD17EC">
      <w:r>
        <w:t>$$\sum_{i:P_i\not\subset R}\omega_i|P_i|&lt;2\Omega\varepsilon.$$</w:t>
      </w:r>
    </w:p>
    <w:p w14:paraId="522FBC3D" w14:textId="77777777" w:rsidR="00DD17EC" w:rsidRDefault="00DD17EC" w:rsidP="00DD17EC">
      <w:r>
        <w:t>Ostatecznie</w:t>
      </w:r>
    </w:p>
    <w:p w14:paraId="0C555E4F" w14:textId="77777777" w:rsidR="00DD17EC" w:rsidRDefault="00DD17EC" w:rsidP="00DD17EC">
      <w:r>
        <w:t>$$\sum_{i=1}^n\omega_i |P_i|&lt; (|P| + 2\Omega)\mkern1mu \varepsilon.$$</w:t>
      </w:r>
    </w:p>
    <w:p w14:paraId="6EF7BF3E" w14:textId="5FCA0894" w:rsidR="00DD17EC" w:rsidRDefault="00DD17EC" w:rsidP="00DD17EC">
      <w:r>
        <w:t>Warunek \eqref{6} jest spełniony.\hfill$\Box$</w:t>
      </w:r>
    </w:p>
    <w:p w14:paraId="5AED2A85" w14:textId="23986A5F" w:rsidR="00DD17EC" w:rsidRDefault="00DD17EC" w:rsidP="00E768A9">
      <w:pPr>
        <w:pStyle w:val="Nagwek2"/>
      </w:pPr>
      <w:r>
        <w:t>Własności funkcji całkowalnych i całek podwójnych</w:t>
      </w:r>
    </w:p>
    <w:p w14:paraId="31166902" w14:textId="26E2492E" w:rsidR="00DD17EC" w:rsidRDefault="00DD17EC" w:rsidP="00E76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{\ding{185} Załóżmy, że dane są dwie ograniczone funkcje $f,g$ w obszarze $P$, takie że $\{(x,y)\in P:f(x,y)\ne g(x,y)\}$ zawiera się w pewnej krzywej $L$ o polu~$0$, to z całkowalności $f$ wynika całkowalność~$g$ oraz równość $\iint_Pf(x,y)\,d\textup{P}=\iint_Pg(x,y)\,d\textup{P}$.}</w:t>
      </w:r>
    </w:p>
    <w:p w14:paraId="4B4C9DA8" w14:textId="67F96797" w:rsidR="00DD17EC" w:rsidRDefault="00DD17EC" w:rsidP="00DD17EC">
      <w:r w:rsidRPr="00E768A9">
        <w:rPr>
          <w:b/>
          <w:bCs/>
        </w:rPr>
        <w:t>Dowód.</w:t>
      </w:r>
      <w:r>
        <w:t xml:space="preserve"> Jeśli rozważać sumy całkowe funkcji $f$ i $g$ dla tego samego podziału, to odpowiednie składniki mogą się różnić tylko dla podobszarów przecinających $L$. Na mocy lematu \ref{reuih} całkowite pole tych podobszarów dąży do zera przy $\lambda \to 0$. Ponieważ $f,g$ są ograniczone, więc i różnice sum całkowych $\to0$. Stąd sumy całkowe $f$ i $g$ dążą do wspólnej granicy.\hfill$\Box$</w:t>
      </w:r>
    </w:p>
    <w:p w14:paraId="55490741" w14:textId="1F2C3E98" w:rsidR="00DD17EC" w:rsidRDefault="0029234E" w:rsidP="00DD17EC">
      <w:r w:rsidRPr="0029234E">
        <w:rPr>
          <w:b/>
          <w:bCs/>
        </w:rPr>
        <w:t>Wniosek 1.9:</w:t>
      </w:r>
      <w:r>
        <w:t xml:space="preserve"> </w:t>
      </w:r>
      <w:r w:rsidR="00DD17EC">
        <w:t>\label{w9wich}</w:t>
      </w:r>
    </w:p>
    <w:p w14:paraId="2285BBA4" w14:textId="78CA6A3F" w:rsidR="00DD17EC" w:rsidRDefault="00DD17EC" w:rsidP="00DD17EC">
      <w:r>
        <w:lastRenderedPageBreak/>
        <w:t>Istnienie i wartość całki podwójnej nie zależą od wartości przyjmowanych przez funkcję podcałkową na skończonej ilości krzywych o polu~$0$.</w:t>
      </w:r>
    </w:p>
    <w:p w14:paraId="71A355F6" w14:textId="0B6F8F11" w:rsidR="00DD17EC" w:rsidRDefault="00DD17EC" w:rsidP="0029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{\ding{186} Załóżmy, że obszar $P$, w którym dana jest funkcja $f$, został podzielony krzywą $L$ o polu~$0$ na dwa obszary $P'$ i $P''$. Wówczas $f$ jest całkowalna na $P$ wtedy i tylko wtedy, gdy jest całkowalna na $P'$ i~$P''$. Przy tym</w:t>
      </w:r>
      <w:r w:rsidR="0029234E">
        <w:br/>
      </w:r>
      <w:r>
        <w:t>\begin{equation}\label{dbuib}</w:t>
      </w:r>
      <w:r w:rsidR="0029234E">
        <w:br/>
      </w:r>
      <w:r>
        <w:t>\iint\limits_{P} f(x, y) \, d\textup{P} = \iint\limits_{P'}f(x, y) \, d\textup{P} + \iint\limits_{P''} f(x, y) \, d\textup{P}.</w:t>
      </w:r>
      <w:r w:rsidR="0029234E">
        <w:t xml:space="preserve"> </w:t>
      </w:r>
      <w:r w:rsidR="0029234E">
        <w:br/>
      </w:r>
      <w:r>
        <w:t>\end{equation}}</w:t>
      </w:r>
    </w:p>
    <w:p w14:paraId="2225B701" w14:textId="69A2047E" w:rsidR="00DD17EC" w:rsidRDefault="00DD17EC" w:rsidP="00DD17EC">
      <w:r w:rsidRPr="0029234E">
        <w:rPr>
          <w:b/>
          <w:bCs/>
        </w:rPr>
        <w:t>Dowód.</w:t>
      </w:r>
      <w:r>
        <w:t xml:space="preserve"> Podzielmy $P'$ i $P''$ dowolnie na części; wtedy i $P$ dzieli się na części, powiedzmy</w:t>
      </w:r>
    </w:p>
    <w:p w14:paraId="1BEA65C6" w14:textId="77777777" w:rsidR="00DD17EC" w:rsidRDefault="00DD17EC" w:rsidP="00DD17EC">
      <w:r>
        <w:t>$$P_1, \dots, P_n.$$</w:t>
      </w:r>
    </w:p>
    <w:p w14:paraId="0A4F308E" w14:textId="77777777" w:rsidR="00DD17EC" w:rsidRDefault="00DD17EC" w:rsidP="00DD17EC">
      <w:r>
        <w:t>Zapiszmy</w:t>
      </w:r>
    </w:p>
    <w:p w14:paraId="3B24349E" w14:textId="654F362A" w:rsidR="00DD17EC" w:rsidRDefault="00DD17EC" w:rsidP="00DD17EC">
      <w:r>
        <w:t>\begin{equation}\label{wjiebu}</w:t>
      </w:r>
      <w:r w:rsidR="0029234E">
        <w:br/>
      </w:r>
      <w:r>
        <w:t>\sum_{i=1}^n\omega_i |P_i| = \sum_{i'}\omega_{i'} |P_{i'}| + \sum_{i''} \omega_{i''} |P_{i''}|,</w:t>
      </w:r>
      <w:r w:rsidR="0029234E">
        <w:br/>
      </w:r>
      <w:r>
        <w:t>\end{equation}</w:t>
      </w:r>
    </w:p>
    <w:p w14:paraId="5AA8A426" w14:textId="2ADDC74B" w:rsidR="00DD17EC" w:rsidRDefault="00DD17EC" w:rsidP="00DD17EC">
      <w:r>
        <w:t>gdzie $P_{i'}$ pochodzą z podziału $P'$, zaś $P_{i''}$ z podziału $P''$.</w:t>
      </w:r>
    </w:p>
    <w:p w14:paraId="3DC445D2" w14:textId="19336084" w:rsidR="00DD17EC" w:rsidRDefault="00DD17EC" w:rsidP="00DD17EC">
      <w:r>
        <w:t>Jeśli $f$ jest całkowalna na $P$, wówczas przy średnicach obu podziałów dążących do $0$ suma po lewej stronie \eqref{wjiebu} $\to0$, więc i obie sumy po prawej też, co (z dowolności rozważanych podziałów) pociąga za sobą całkowalność $f$ na $P'$ i $P''$.</w:t>
      </w:r>
    </w:p>
    <w:p w14:paraId="6D910F9C" w14:textId="630A5A61" w:rsidR="00DD17EC" w:rsidRDefault="00DD17EC" w:rsidP="00DD17EC">
      <w:r>
        <w:t>Na odwrót, jeśli funkcja $f$ jest całkowalna w obydwu obszarach $P'$ i $P''$, to przy średnicy podziału $P$ dążącej do zera obie sumy po prawej stronie \eqref{wjiebu} dążą do zera, a więc i suma po lewej stronie też.</w:t>
      </w:r>
    </w:p>
    <w:p w14:paraId="7110BC7E" w14:textId="77777777" w:rsidR="00DD17EC" w:rsidRDefault="00DD17EC" w:rsidP="00DD17EC">
      <w:r>
        <w:t>Wzór \eqref{dbuib} otrzymujemy przez przejście do granicy przy $\lambda \to 0$ w równości</w:t>
      </w:r>
    </w:p>
    <w:p w14:paraId="7DDCA789" w14:textId="3D397683" w:rsidR="00DD17EC" w:rsidRDefault="00DD17EC" w:rsidP="00DD17EC">
      <w:r>
        <w:lastRenderedPageBreak/>
        <w:t>$$\sum_{i=1}^nf(x_i,y_i)|P_i| = \sum_{i'}f(x_{i'},y_{i'}) |P_{i'}| + \sum_{i''} f(x_{i''},y_{i''}) |P_{i''}|.$$\hfill$\Box$</w:t>
      </w:r>
    </w:p>
    <w:p w14:paraId="408DFCAE" w14:textId="22236EDD" w:rsidR="00E918CA" w:rsidRDefault="00DD17EC" w:rsidP="00E91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{\ding{187} Jeżeli $f$ jest całkowalna w obszarze $P$, $k\in\mathbb R$, to również $kf$ jest całkowalna w $P$ oraz</w:t>
      </w:r>
      <w:r w:rsidR="00E918CA">
        <w:br/>
      </w:r>
      <w:r>
        <w:t>$$\iint\limits_Pkf(x,y)\,d\textup{P} = k \iint\limits_P f(x,y)\, d\textup{P}.$$}</w:t>
      </w:r>
    </w:p>
    <w:p w14:paraId="089E62C3" w14:textId="2D5AE559" w:rsidR="00DD17EC" w:rsidRDefault="00DD17EC" w:rsidP="00A0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{\ding{188} Jeżeli $f$ i $g$ są całkowalne w $P$, to całkowalne są także funkcje $f\pm g$, przy czym</w:t>
      </w:r>
      <w:r w:rsidR="00E918CA">
        <w:br/>
      </w:r>
      <w:r>
        <w:t>$$\iint\limits_P [f(x,y)\pm g(x,y)]\, d\textup{P} = \iint\limits_P f(x,y)\, d\textup{P} \pm \iint\limits_P g(x,y)\, d\textup{P}.$$}</w:t>
      </w:r>
    </w:p>
    <w:p w14:paraId="7B8B0BAC" w14:textId="131D5D5A" w:rsidR="00DD17EC" w:rsidRDefault="00DD17EC" w:rsidP="00A0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{\ding{189} Jeżeli $f$ i $g$ są całkowalne w $P$ oraz $f\le g$, to</w:t>
      </w:r>
      <w:r w:rsidR="00A07FAB">
        <w:br/>
      </w:r>
      <w:r>
        <w:t>$$\iint\limits_P f(x,y)\, dP \leq \iint\limits_P g(x,y)\, dP.$$}</w:t>
      </w:r>
    </w:p>
    <w:p w14:paraId="3C01C7DB" w14:textId="757F01EC" w:rsidR="00DD17EC" w:rsidRDefault="00DD17EC" w:rsidP="00DD17EC">
      <w:r>
        <w:t>\ding{187}--\ding{189} pozostawiamy bez dowodu jako ćwiczenia.</w:t>
      </w:r>
    </w:p>
    <w:p w14:paraId="5CFC8E3F" w14:textId="2479AB0E" w:rsidR="00DD17EC" w:rsidRDefault="00DD17EC" w:rsidP="00A0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\ding{190} O ile $f$ jest całkowalna w $P$, to również $|f|$ jest całkowalna oraz</w:t>
      </w:r>
      <w:r w:rsidR="00A07FAB">
        <w:br/>
      </w:r>
      <w:r>
        <w:t>$$\left|\,\iint\limits_P f(x,y)\,d\textup{P}\right|\le\iint\limits_P|f(x,y)|\,d\textup{P}.$$</w:t>
      </w:r>
    </w:p>
    <w:p w14:paraId="5FE9E7EB" w14:textId="5D806BD8" w:rsidR="00DD17EC" w:rsidRDefault="00DD17EC" w:rsidP="00DD17EC">
      <w:r w:rsidRPr="00A07FAB">
        <w:rPr>
          <w:b/>
          <w:bCs/>
        </w:rPr>
        <w:t>Dowód.</w:t>
      </w:r>
      <w:r>
        <w:t xml:space="preserve"> Ponieważ dla dowolnego podziału $P_1,\dots,P_n$,</w:t>
      </w:r>
    </w:p>
    <w:p w14:paraId="2B7304D4" w14:textId="77777777" w:rsidR="00DD17EC" w:rsidRDefault="00DD17EC" w:rsidP="00DD17EC">
      <w:r>
        <w:t>$$\sum_{i=1}^n\tilde\omega_i|P_i|\le\sum_{i=1}^n\omega_i|P_i|,$$</w:t>
      </w:r>
    </w:p>
    <w:p w14:paraId="1B3C02B3" w14:textId="22B61F8D" w:rsidR="00DD17EC" w:rsidRDefault="00DD17EC" w:rsidP="00DD17EC">
      <w:r>
        <w:t>gdzie $\tilde\omega_i$ i $\omega_i$ to oscylacje odpowiednio $|f|$ i $f$ na $P_i$, więc z całkowalności $f$ wynika całkowalność $|f|$. Dalej stosujemy \ding{189}.\hfill$\Box$</w:t>
      </w:r>
    </w:p>
    <w:p w14:paraId="39251083" w14:textId="2C1E408C" w:rsidR="00DD17EC" w:rsidRDefault="00DD17EC" w:rsidP="00A0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{\ding{191} Jeśli całkowalna w obszarze $P$ funkcja $f$ spełnia dla każdego $(x,y)\in P$ nierówność</w:t>
      </w:r>
      <w:r w:rsidR="00A07FAB">
        <w:br/>
      </w:r>
      <w:r>
        <w:t>$$m\le f(x,y)\le M,$$</w:t>
      </w:r>
      <w:r w:rsidR="00A07FAB">
        <w:br/>
      </w:r>
      <w:r>
        <w:t>to</w:t>
      </w:r>
      <w:r w:rsidR="00A07FAB">
        <w:br/>
      </w:r>
      <w:r>
        <w:t>\begin{equation}\label{iwveug}</w:t>
      </w:r>
      <w:r w:rsidR="00A07FAB">
        <w:br/>
      </w:r>
      <w:r>
        <w:t>m|P|\le\iint\limits_Pf(x, y)\,d\textup{P}\le M|P|.</w:t>
      </w:r>
      <w:r w:rsidR="00A07FAB">
        <w:t xml:space="preserve"> </w:t>
      </w:r>
      <w:r>
        <w:t>\end{equation}}</w:t>
      </w:r>
    </w:p>
    <w:p w14:paraId="3157D1D3" w14:textId="77777777" w:rsidR="00A07FAB" w:rsidRDefault="00A07FAB">
      <w:r>
        <w:br w:type="page"/>
      </w:r>
    </w:p>
    <w:p w14:paraId="735A8987" w14:textId="26635D4A" w:rsidR="00DD17EC" w:rsidRDefault="00DD17EC" w:rsidP="00DD17EC">
      <w:r w:rsidRPr="00A07FAB">
        <w:rPr>
          <w:b/>
          <w:bCs/>
        </w:rPr>
        <w:lastRenderedPageBreak/>
        <w:t>Dowód.</w:t>
      </w:r>
      <w:r>
        <w:t xml:space="preserve"> Wniosek z \ding{189}.\hfill$\Box$</w:t>
      </w:r>
    </w:p>
    <w:p w14:paraId="735AE99D" w14:textId="77777777" w:rsidR="00DD17EC" w:rsidRDefault="00DD17EC" w:rsidP="00DD17EC">
      <w:r>
        <w:t>Z \eqref{iwveug} otrzymujemy</w:t>
      </w:r>
    </w:p>
    <w:p w14:paraId="01C129B2" w14:textId="77777777" w:rsidR="00DD17EC" w:rsidRPr="00155BF4" w:rsidRDefault="00DD17EC" w:rsidP="00DD17EC">
      <w:r w:rsidRPr="00155BF4">
        <w:t>$$m\le\underbrace{\frac1{|P|}\iint\limits_Pf(x,y)\,d\textup{P}}_\mu\le M,$$</w:t>
      </w:r>
    </w:p>
    <w:p w14:paraId="6155215B" w14:textId="4CFEB8E6" w:rsidR="00DD17EC" w:rsidRPr="00155BF4" w:rsidRDefault="00DD17EC" w:rsidP="00DD17EC">
      <w:r w:rsidRPr="00155BF4">
        <w:t>tj.</w:t>
      </w:r>
    </w:p>
    <w:p w14:paraId="477BD61B" w14:textId="46D2399D" w:rsidR="00DD17EC" w:rsidRDefault="00DD17EC" w:rsidP="00DD17EC">
      <w:r w:rsidRPr="00155BF4">
        <w:t>\begin{equation}\label{iewycf}</w:t>
      </w:r>
      <w:r w:rsidR="00A07FAB" w:rsidRPr="00155BF4">
        <w:br/>
      </w:r>
      <w:r w:rsidRPr="00155BF4">
        <w:t>{\iint\limits_Pf(x, y)\,d\textup{P}=\mu|P|\quad\ \text{dla pewnego}\ \mu\in [m, M].}</w:t>
      </w:r>
      <w:r w:rsidR="00A07FAB" w:rsidRPr="00155BF4">
        <w:br/>
      </w:r>
      <w:r>
        <w:t>\end{equation}</w:t>
      </w:r>
    </w:p>
    <w:p w14:paraId="2B6B72DD" w14:textId="09F9126E" w:rsidR="00DD17EC" w:rsidRDefault="00DD17EC" w:rsidP="00DD17EC">
      <w:r>
        <w:t>Jest to tzw. {twierdzenie o wartości średniej}.</w:t>
      </w:r>
    </w:p>
    <w:p w14:paraId="43ED9063" w14:textId="3344C9FF" w:rsidR="00DD17EC" w:rsidRDefault="00DD17EC" w:rsidP="00DD17EC">
      <w:r>
        <w:t>Jeśli $f$ jest ciągła w obszarze spójnym $P$, na mocy twierdzenia Weierstrassa $f$ osiąga swoje wartości minimalną $m$ i maksymalną $M$. Tak więc, z twierdzenia Bolzano-Cauchy'ego, dla pewnego $(x^*,y^*)\in P$, $\mu=f(x^*, y^*)$. Zatem \eqref{iewycf} przyjmuje postać następującą:</w:t>
      </w:r>
    </w:p>
    <w:p w14:paraId="758198C7" w14:textId="5C4E0651" w:rsidR="00DD17EC" w:rsidRDefault="00DD17EC" w:rsidP="00DD17EC">
      <w:r>
        <w:t>\begin{equation}\label{wiefylw}</w:t>
      </w:r>
      <w:r w:rsidR="00A07FAB">
        <w:br/>
      </w:r>
      <w:r>
        <w:t>\iint\limits_Pf(x,y)\,d\textup{P}=f(x^*, y^*) \cdot|P|.</w:t>
      </w:r>
      <w:r w:rsidR="00A07FAB">
        <w:br/>
      </w:r>
      <w:r>
        <w:t>\end{equation}</w:t>
      </w:r>
    </w:p>
    <w:p w14:paraId="2B290F06" w14:textId="6A8E5D48" w:rsidR="00DD17EC" w:rsidRDefault="00DD17EC" w:rsidP="00A07FAB">
      <w:pPr>
        <w:pStyle w:val="Nagwek2"/>
      </w:pPr>
      <w:r>
        <w:t>Całka jako addytywna funkcja obszaru; różniczkowanie po obszarze</w:t>
      </w:r>
    </w:p>
    <w:p w14:paraId="613235A4" w14:textId="77777777" w:rsidR="00DD17EC" w:rsidRDefault="00DD17EC" w:rsidP="00DD17EC">
      <w:r>
        <w:t xml:space="preserve">Rozważmy (domknięty) obszar płaski $P$. Przypiszmy każdemu podobszarowi ${p}\subset P$ (posiadającemu pole) liczbę {$\Phi(p)$}. Tak </w:t>
      </w:r>
    </w:p>
    <w:p w14:paraId="5E40B3F6" w14:textId="77777777" w:rsidR="00DD17EC" w:rsidRDefault="00DD17EC" w:rsidP="00DD17EC">
      <w:r>
        <w:t>określone $\Phi$ nazywamy {funkcją obszaru}. Jeżeli dla dowolnego podziału $p',p''$ dowolnego podobszaru $p\subset P$</w:t>
      </w:r>
    </w:p>
    <w:p w14:paraId="7344C6F8" w14:textId="77777777" w:rsidR="00DD17EC" w:rsidRDefault="00DD17EC" w:rsidP="00DD17EC">
      <w:r>
        <w:t>$${\Phi(p) = \Phi(p') + \Phi(p'')},$$</w:t>
      </w:r>
    </w:p>
    <w:p w14:paraId="6FF46AC4" w14:textId="729D95D4" w:rsidR="00DD17EC" w:rsidRDefault="00DD17EC" w:rsidP="00DD17EC">
      <w:r>
        <w:t>$\Phi$ nazywamy {addytywną}.</w:t>
      </w:r>
    </w:p>
    <w:p w14:paraId="0EB0E23C" w14:textId="77777777" w:rsidR="00DD17EC" w:rsidRDefault="00DD17EC" w:rsidP="00DD17EC">
      <w:r>
        <w:t>Jeśli funkcja $f$ jest całkowalna w obszarze $P$, to również w dowolnym podobszarze $p$, a więc całka</w:t>
      </w:r>
    </w:p>
    <w:p w14:paraId="1CBA54DD" w14:textId="40C23552" w:rsidR="00DD17EC" w:rsidRDefault="00DD17EC" w:rsidP="00DD17EC">
      <w:r>
        <w:lastRenderedPageBreak/>
        <w:t>\begin{equation}\label{ewuvivu}</w:t>
      </w:r>
      <w:r w:rsidR="00A07FAB">
        <w:br/>
      </w:r>
      <w:r>
        <w:t>\Phi(p)=\iint\limits_pf(x,y)\,d\textup{P}</w:t>
      </w:r>
      <w:r w:rsidR="00A07FAB">
        <w:br/>
      </w:r>
      <w:r>
        <w:t>\end{equation}</w:t>
      </w:r>
    </w:p>
    <w:p w14:paraId="15B9E242" w14:textId="758470C3" w:rsidR="00DD17EC" w:rsidRDefault="00DD17EC" w:rsidP="00DD17EC">
      <w:r>
        <w:t>jest addytywną (własność \ding{186}) funkcją obszaru.</w:t>
      </w:r>
    </w:p>
    <w:p w14:paraId="1729CD1B" w14:textId="77777777" w:rsidR="00DD17EC" w:rsidRDefault="00DD17EC" w:rsidP="00DD17EC">
      <w:r>
        <w:t>Niech ${M}\in P$. Granicę</w:t>
      </w:r>
    </w:p>
    <w:p w14:paraId="39AE3118" w14:textId="77777777" w:rsidR="00DD17EC" w:rsidRPr="00155BF4" w:rsidRDefault="00DD17EC" w:rsidP="00DD17EC">
      <w:pPr>
        <w:rPr>
          <w:lang w:val="en-US"/>
        </w:rPr>
      </w:pPr>
      <w:r w:rsidRPr="00155BF4">
        <w:rPr>
          <w:lang w:val="en-US"/>
        </w:rPr>
        <w:t>$$\lim_{\substack{\operatorname{diam}p\to0\\M\in p}}\frac{\Phi(p)}{|p|}$$</w:t>
      </w:r>
    </w:p>
    <w:p w14:paraId="503BEDB0" w14:textId="74E6F135" w:rsidR="00DD17EC" w:rsidRDefault="00DD17EC" w:rsidP="00DD17EC">
      <w:r>
        <w:t>(o ile istnieje) nazywamy {pochodną funkcji $\Phi$ po obszarze} w punkcie~$M$.</w:t>
      </w:r>
    </w:p>
    <w:p w14:paraId="1DB6C88D" w14:textId="771E500E" w:rsidR="00DD17EC" w:rsidRDefault="00A07FAB" w:rsidP="00DD17EC">
      <w:r w:rsidRPr="00A07FAB">
        <w:rPr>
          <w:b/>
          <w:bCs/>
        </w:rPr>
        <w:t>Twierdzenie 1.10</w:t>
      </w:r>
      <w:r w:rsidRPr="00A07FAB">
        <w:t>:</w:t>
      </w:r>
      <w:r>
        <w:t xml:space="preserve"> </w:t>
      </w:r>
      <w:r w:rsidR="00DD17EC">
        <w:t>\label{reuidsh}</w:t>
      </w:r>
      <w:r>
        <w:br/>
      </w:r>
      <w:r w:rsidR="00DD17EC">
        <w:t>{Jeśli $f$ jest funkcją ciągłą w obszarze $P$, wówczas całka \eqref{ewuvivu} ma pochodną po obszarze w punkcie $M$ równą $f(M)$.}</w:t>
      </w:r>
    </w:p>
    <w:p w14:paraId="083879C8" w14:textId="2A6E1E0F" w:rsidR="00DD17EC" w:rsidRDefault="00DD17EC" w:rsidP="00DD17EC">
      <w:r w:rsidRPr="00A07FAB">
        <w:rPr>
          <w:b/>
          <w:bCs/>
        </w:rPr>
        <w:t>Dowód.</w:t>
      </w:r>
      <w:r>
        <w:t xml:space="preserve"> Niech obszar $p\ni M$. Na mocy \eqref{wiefylw} mamy</w:t>
      </w:r>
    </w:p>
    <w:p w14:paraId="79A495BD" w14:textId="77777777" w:rsidR="00DD17EC" w:rsidRDefault="00DD17EC" w:rsidP="00DD17EC">
      <w:r>
        <w:t>$$\Phi(p) = f(x^*, y^*) \cdot |p|,$$</w:t>
      </w:r>
    </w:p>
    <w:p w14:paraId="3A117AAE" w14:textId="0D039A3C" w:rsidR="00DD17EC" w:rsidRDefault="00DD17EC" w:rsidP="00DD17EC">
      <w:r>
        <w:t>dla pewnego $(x^*, y^*)\in p$. Gdy $\operatorname{diam}p\to0$, $(x^*, y^*)\to M$, a więc na mocy ciągłości</w:t>
      </w:r>
    </w:p>
    <w:p w14:paraId="4B9C4B30" w14:textId="00E41C3E" w:rsidR="00DD17EC" w:rsidRDefault="00DD17EC" w:rsidP="00DD17EC">
      <w:r w:rsidRPr="006841DD">
        <w:rPr>
          <w:lang w:val="en-US"/>
        </w:rPr>
        <w:t xml:space="preserve">$\frac{\Phi(p)}{|p|}= f(x^*, y^*)\to f(M).$ </w:t>
      </w:r>
      <w:r>
        <w:t>$\Box$</w:t>
      </w:r>
    </w:p>
    <w:p w14:paraId="60A1CA03" w14:textId="056B52AE" w:rsidR="00DD17EC" w:rsidRDefault="00A07FAB" w:rsidP="00DD17EC">
      <w:r w:rsidRPr="00A07FAB">
        <w:rPr>
          <w:b/>
          <w:bCs/>
        </w:rPr>
        <w:t>Twierdzenie 1.11</w:t>
      </w:r>
      <w:r>
        <w:t xml:space="preserve">: </w:t>
      </w:r>
      <w:r w:rsidR="00DD17EC">
        <w:t>\label{rfgbtidsh}</w:t>
      </w:r>
      <w:r>
        <w:br/>
      </w:r>
      <w:r w:rsidR="00DD17EC">
        <w:t>Jeśli dwie addytywne funkcje obszaru $\Phi_1,\Phi_2$ mają we wszystkich punktach $P$ tę samą pochodną po obszarze, to są tożsamościowo równe.}</w:t>
      </w:r>
    </w:p>
    <w:p w14:paraId="39CFCEDA" w14:textId="54AE50CB" w:rsidR="00DD17EC" w:rsidRDefault="00DD17EC" w:rsidP="00DD17EC">
      <w:r w:rsidRPr="00A07FAB">
        <w:rPr>
          <w:b/>
          <w:bCs/>
        </w:rPr>
        <w:t>Dowód.</w:t>
      </w:r>
      <w:r>
        <w:t xml:space="preserve"> Niech $\Phi=\Phi_1-\Phi_2$. Pochodna $\Phi$ po obszarze, zgodnie z założeniem, w każdym punkcie $P$ równa jest~$0$. To jest: dla dowolnego $\varepsilon &gt;0$ i każdego $M\in P$ istnieje otoczenie $O\ni M$, takie że dla dowolnego podobszaru $p\subset O$, $p\ni M$,</w:t>
      </w:r>
    </w:p>
    <w:p w14:paraId="743F520A" w14:textId="77777777" w:rsidR="00DD17EC" w:rsidRDefault="00DD17EC" w:rsidP="00DD17EC">
      <w:r>
        <w:t>$$\left| \frac{\Phi(p)}{|p|} \right| &lt; \varepsilon.$$</w:t>
      </w:r>
    </w:p>
    <w:p w14:paraId="3C3B4976" w14:textId="77777777" w:rsidR="00DD17EC" w:rsidRDefault="00DD17EC" w:rsidP="00DD17EC">
      <w:r>
        <w:t>Na mocy {lematu Borela} istnieje podział $P$ na skończoną ilość rozłącznych obszarów, $p_1,\dots,p_k$, takich że w każdym z nich jest</w:t>
      </w:r>
    </w:p>
    <w:p w14:paraId="497E090F" w14:textId="77777777" w:rsidR="00DD17EC" w:rsidRDefault="00DD17EC" w:rsidP="00DD17EC">
      <w:r>
        <w:lastRenderedPageBreak/>
        <w:t>$$\left| \frac{\Phi(p_i)}{|p_i|} \right| &lt; \varepsilon \quad \text{czyli} \quad |\Phi(p_i)| &lt; |p_i| \varepsilon, \qquad i = 1,\ldots,k.$$</w:t>
      </w:r>
    </w:p>
    <w:p w14:paraId="032E7273" w14:textId="77777777" w:rsidR="00DD17EC" w:rsidRDefault="00DD17EC" w:rsidP="00DD17EC">
      <w:r>
        <w:t>Z addytywności $\Phi$ mamy</w:t>
      </w:r>
    </w:p>
    <w:p w14:paraId="27E94BC5" w14:textId="77777777" w:rsidR="00DD17EC" w:rsidRDefault="00DD17EC" w:rsidP="00DD17EC">
      <w:r>
        <w:t>$$\Phi(P) = \sum_{i=1}^k\Phi(p_i).$$</w:t>
      </w:r>
    </w:p>
    <w:p w14:paraId="3C0C7B91" w14:textId="77777777" w:rsidR="00DD17EC" w:rsidRDefault="00DD17EC" w:rsidP="00DD17EC">
      <w:r>
        <w:t>Stąd, w związku z poprzednią nierównością,</w:t>
      </w:r>
    </w:p>
    <w:p w14:paraId="45ED4098" w14:textId="77777777" w:rsidR="00DD17EC" w:rsidRDefault="00DD17EC" w:rsidP="00DD17EC">
      <w:r>
        <w:t>$$|\Phi(P)| \leq \sum_{i=1}^k|\Phi(p_i)| &lt; \sum_{i=1}^k |p_i| \varepsilon = |P| \varepsilon.$$</w:t>
      </w:r>
    </w:p>
    <w:p w14:paraId="0EB8E1C8" w14:textId="3E5E5549" w:rsidR="00DD17EC" w:rsidRDefault="00DD17EC" w:rsidP="00DD17EC">
      <w:r>
        <w:t>Z dowolności $\varepsilon$, $\Phi(P) = 0$.\hfill$\Box$</w:t>
      </w:r>
    </w:p>
    <w:p w14:paraId="65BA7545" w14:textId="67813BB5" w:rsidR="00DD17EC" w:rsidRDefault="00A07FAB" w:rsidP="00DD17EC">
      <w:r w:rsidRPr="00A07FAB">
        <w:rPr>
          <w:b/>
          <w:bCs/>
        </w:rPr>
        <w:t>Wniosek 1.12</w:t>
      </w:r>
      <w:r>
        <w:t xml:space="preserve">: </w:t>
      </w:r>
      <w:r w:rsidR="00DD17EC">
        <w:t>\label{rf1idsh}</w:t>
      </w:r>
    </w:p>
    <w:p w14:paraId="4A449A1D" w14:textId="6CFCD02E" w:rsidR="00DD17EC" w:rsidRDefault="00DD17EC" w:rsidP="00DD17EC">
      <w:r>
        <w:t>Całka podwójna \eqref{ewuvivu} funkcji ciągłej po zmiennym obszarze przedstawia jedyną addytywną „pierwotną” dla funkcji podcałkowej.</w:t>
      </w:r>
    </w:p>
    <w:p w14:paraId="57F69853" w14:textId="31070183" w:rsidR="00DD17EC" w:rsidRDefault="00DD17EC" w:rsidP="00A07FAB">
      <w:pPr>
        <w:pStyle w:val="Nagwek2"/>
      </w:pPr>
      <w:r w:rsidRPr="00A07FAB">
        <w:t>Obliczanie</w:t>
      </w:r>
      <w:r w:rsidR="00A07FAB">
        <w:t xml:space="preserve"> </w:t>
      </w:r>
      <w:r w:rsidRPr="00A07FAB">
        <w:t>całki podwójnej (przypadek prostokąta)</w:t>
      </w:r>
    </w:p>
    <w:p w14:paraId="3B97B8BD" w14:textId="300C6CF5" w:rsidR="00DD17EC" w:rsidRDefault="00A07FAB" w:rsidP="00DD17EC">
      <w:r w:rsidRPr="00A07FAB">
        <w:rPr>
          <w:b/>
          <w:bCs/>
        </w:rPr>
        <w:t>Twierdzenie 1.13</w:t>
      </w:r>
      <w:r>
        <w:t xml:space="preserve">: </w:t>
      </w:r>
      <w:r w:rsidR="00DD17EC">
        <w:t>\label{euwhfuh}</w:t>
      </w:r>
      <w:r>
        <w:br/>
      </w:r>
      <w:r w:rsidR="00DD17EC">
        <w:t>Niech funkcja $f$ określona w prostokącie $P=[a,b;c,d]$ będzie całkowalna. Jeśli przy każdym ustalonym $x\in[a,b]$ istnieje całka pojedyncza</w:t>
      </w:r>
    </w:p>
    <w:p w14:paraId="4696FE0E" w14:textId="50D4AE99" w:rsidR="00DD17EC" w:rsidRDefault="00DD17EC" w:rsidP="00DD17EC">
      <w:r>
        <w:t>$$I(x) = \int_c^d f(x,y)\, dy,$$</w:t>
      </w:r>
    </w:p>
    <w:p w14:paraId="299D3F4C" w14:textId="144407F8" w:rsidR="00DD17EC" w:rsidRDefault="00DD17EC" w:rsidP="00DD17EC">
      <w:r>
        <w:t>to istnieje także {\bf\em całka iterowana}</w:t>
      </w:r>
    </w:p>
    <w:p w14:paraId="109202C8" w14:textId="40CD41C0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$$\int_a^bdx\left( \int_c^d f(x,y)\, dy \right)$$</w:t>
      </w:r>
    </w:p>
    <w:p w14:paraId="4C8160A9" w14:textId="1179CD9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oraz</w:t>
      </w:r>
    </w:p>
    <w:p w14:paraId="3AE43B8C" w14:textId="60CD3FA7" w:rsidR="00A07FAB" w:rsidRDefault="00DD17EC">
      <w:r w:rsidRPr="006841DD">
        <w:rPr>
          <w:lang w:val="en-US"/>
        </w:rPr>
        <w:t>\begin{equation}\label{efivwvci}</w:t>
      </w:r>
      <w:r w:rsidR="00A07FAB" w:rsidRPr="006841DD">
        <w:rPr>
          <w:lang w:val="en-US"/>
        </w:rPr>
        <w:br/>
      </w:r>
      <w:r w:rsidRPr="006841DD">
        <w:rPr>
          <w:lang w:val="en-US"/>
        </w:rPr>
        <w:t>\iint\limits_P f(x, y)\,d\textup{P}=\int_a^b dx\left(\int_c^d f(x,y)\, dy\right).</w:t>
      </w:r>
      <w:r w:rsidR="00A07FAB" w:rsidRPr="006841DD">
        <w:rPr>
          <w:lang w:val="en-US"/>
        </w:rPr>
        <w:br/>
      </w:r>
      <w:r>
        <w:t>\end{equation}}</w:t>
      </w:r>
      <w:r w:rsidR="00A07FAB">
        <w:br w:type="page"/>
      </w:r>
    </w:p>
    <w:p w14:paraId="5630D64A" w14:textId="12E3E6EB" w:rsidR="00DD17EC" w:rsidRDefault="00DD17EC" w:rsidP="00DD17EC">
      <w:r>
        <w:lastRenderedPageBreak/>
        <w:t>Dowód.</w:t>
      </w:r>
      <w:r w:rsidR="00A07FAB">
        <w:t xml:space="preserve"> </w:t>
      </w:r>
      <w:r>
        <w:t>Dzielimy na części $[a,b]$ i $[c,d]$:</w:t>
      </w:r>
    </w:p>
    <w:p w14:paraId="26D68C1B" w14:textId="1A84389B" w:rsidR="00DD17EC" w:rsidRDefault="00DD17EC" w:rsidP="00DD17EC">
      <w:r>
        <w:t>\begin{align*}</w:t>
      </w:r>
      <w:r w:rsidR="00EF359F">
        <w:br/>
      </w:r>
      <w:r>
        <w:t>a = x_0 &lt; x_1 &amp;&lt; \ldots &lt; x_i &lt; x_{i+1} &lt; \ldots &lt; x_n = b,\\</w:t>
      </w:r>
      <w:r w:rsidR="00EF359F">
        <w:br/>
      </w:r>
      <w:r>
        <w:t>c = y_0 &lt; y_1 &amp;&lt; \ldots &lt; y_k &lt; y_{k+1} &lt; \ldots &lt; y_m = d.</w:t>
      </w:r>
      <w:r w:rsidR="00EF359F">
        <w:br/>
      </w:r>
      <w:r>
        <w:t>\end{align*}</w:t>
      </w:r>
    </w:p>
    <w:p w14:paraId="0FC9B4B0" w14:textId="77777777" w:rsidR="00DD17EC" w:rsidRDefault="00DD17EC" w:rsidP="00DD17EC">
      <w:r>
        <w:t>Prostokąt $P$ zostaje jednocześnie podzielony na prostokąty częściowe</w:t>
      </w:r>
    </w:p>
    <w:p w14:paraId="62799720" w14:textId="5D7C3F44" w:rsidR="00DD17EC" w:rsidRDefault="00DD17EC" w:rsidP="00DD17EC">
      <w:r>
        <w:t>$${P_{ik}=[x_i, x_{i+1};y_k,y_{k+1}]},\ \quad i = 0,\dots,n-1;\quad k=0,\ldots,m-1.$$</w:t>
      </w:r>
    </w:p>
    <w:p w14:paraId="1D032A88" w14:textId="47596D7E" w:rsidR="00EF359F" w:rsidRPr="00265321" w:rsidRDefault="00EF359F" w:rsidP="00EF359F">
      <w:pPr>
        <w:pStyle w:val="Legenda"/>
        <w:keepNext/>
        <w:spacing w:line="360" w:lineRule="auto"/>
        <w:rPr>
          <w:i w:val="0"/>
          <w:iCs w:val="0"/>
          <w:color w:val="000000" w:themeColor="text1"/>
          <w:sz w:val="24"/>
          <w:szCs w:val="24"/>
        </w:rPr>
      </w:pPr>
      <w:r w:rsidRPr="00265321">
        <w:rPr>
          <w:i w:val="0"/>
          <w:iCs w:val="0"/>
          <w:color w:val="000000" w:themeColor="text1"/>
          <w:sz w:val="24"/>
          <w:szCs w:val="24"/>
        </w:rPr>
        <w:t xml:space="preserve">Rysunek </w:t>
      </w:r>
      <w:r w:rsidRPr="00265321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265321">
        <w:rPr>
          <w:i w:val="0"/>
          <w:iCs w:val="0"/>
          <w:color w:val="000000" w:themeColor="text1"/>
          <w:sz w:val="24"/>
          <w:szCs w:val="24"/>
        </w:rPr>
        <w:instrText xml:space="preserve"> SEQ Rysunek \* ARABIC </w:instrText>
      </w:r>
      <w:r w:rsidRPr="00265321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A559D9" w:rsidRPr="00265321">
        <w:rPr>
          <w:i w:val="0"/>
          <w:iCs w:val="0"/>
          <w:noProof/>
          <w:color w:val="000000" w:themeColor="text1"/>
          <w:sz w:val="24"/>
          <w:szCs w:val="24"/>
        </w:rPr>
        <w:t>3</w:t>
      </w:r>
      <w:r w:rsidRPr="00265321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265321">
        <w:rPr>
          <w:i w:val="0"/>
          <w:iCs w:val="0"/>
          <w:color w:val="000000" w:themeColor="text1"/>
          <w:sz w:val="24"/>
          <w:szCs w:val="24"/>
        </w:rPr>
        <w:t>. Prostokąt $P$ podzielony na kilkanaście mniejszych prostokątów, z których wyróżniono prostokąt $P_{ik}$.</w:t>
      </w:r>
    </w:p>
    <w:p w14:paraId="77B5447B" w14:textId="24E6139E" w:rsidR="00DD17EC" w:rsidRDefault="00EF359F" w:rsidP="00DD17EC">
      <w:r>
        <w:rPr>
          <w:noProof/>
          <w:lang w:eastAsia="pl-PL"/>
        </w:rPr>
        <w:drawing>
          <wp:inline distT="0" distB="0" distL="0" distR="0" wp14:anchorId="7B363401" wp14:editId="16F755B7">
            <wp:extent cx="2209800" cy="1816100"/>
            <wp:effectExtent l="0" t="0" r="0" b="0"/>
            <wp:docPr id="1459884141" name="Obraz 3" descr="Rysunek poglądowo przedstawia prostokąt $P$ podzielony na kilkanaście mniejszych prostokątów, z których wyróżniono prostokąt $P_{ik}$.">
              <a:extLst xmlns:a="http://schemas.openxmlformats.org/drawingml/2006/main">
                <a:ext uri="{C183D7F6-B498-43B3-948B-1728B52AA6E4}">
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884141" name="Obraz 3">
                      <a:extLst>
                        <a:ext uri="{C183D7F6-B498-43B3-948B-1728B52AA6E4}">
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123DD" w14:textId="77777777" w:rsidR="00DD17EC" w:rsidRDefault="00DD17EC" w:rsidP="00DD17EC">
      <w:r>
        <w:t>Niech</w:t>
      </w:r>
    </w:p>
    <w:p w14:paraId="2C998E75" w14:textId="77777777" w:rsidR="00DD17EC" w:rsidRDefault="00DD17EC" w:rsidP="00DD17EC">
      <w:r>
        <w:t>$${m_{ik}=\inf_{(x,y)\in P_{ik}}f(x,y)},\qquad{M_{ik}=\sup_{(x,y)\in P_{ik}}f(x,y)}.$$</w:t>
      </w:r>
    </w:p>
    <w:p w14:paraId="19FAE8B0" w14:textId="77777777" w:rsidR="00DD17EC" w:rsidRDefault="00DD17EC" w:rsidP="00DD17EC">
      <w:r>
        <w:t>Ustalmy dowolnie $x={\xi_i}\in[x_i, x_{i+1}]$ i (korzystając z założenia) scałkujmy względem $y$ od $y_k$ do $y_{k+1}$:</w:t>
      </w:r>
    </w:p>
    <w:p w14:paraId="49BD624E" w14:textId="77777777" w:rsidR="00DD17EC" w:rsidRDefault="00DD17EC" w:rsidP="00DD17EC">
      <w:r>
        <w:t>$$m_{ik} \Delta y_k \leq \int_{y_k}^{y_{k+1}} f({\xi_i}, y)\, dy \leq M_{ik} \Delta y_k,$$</w:t>
      </w:r>
    </w:p>
    <w:p w14:paraId="01713749" w14:textId="77777777" w:rsidR="00DD17EC" w:rsidRDefault="00DD17EC" w:rsidP="00DD17EC">
      <w:r w:rsidRPr="006841DD">
        <w:rPr>
          <w:lang w:val="en-US"/>
        </w:rPr>
        <w:t xml:space="preserve">$\Delta y_k = y_{k+1} - y_k$. </w:t>
      </w:r>
      <w:r>
        <w:t>Sumując po $k$ od $0$ do $m-1$ otrzymujemy</w:t>
      </w:r>
    </w:p>
    <w:p w14:paraId="6F62A30A" w14:textId="77777777" w:rsidR="00DD17EC" w:rsidRDefault="00DD17EC" w:rsidP="00DD17EC">
      <w:r>
        <w:t>$$\sum_{k=0}^{m-1}m_{ik}\Delta y_k\le I(\xi_i)=\int_c^d f(\xi_i, y)\,dy\le\sum_{k=0}^{m-1} M_{ik} \Delta y_k.$$</w:t>
      </w:r>
    </w:p>
    <w:p w14:paraId="3615A754" w14:textId="77777777" w:rsidR="00DD17EC" w:rsidRDefault="00DD17EC" w:rsidP="00DD17EC">
      <w:r>
        <w:t>Mnożymy nierówności przez $\Delta x_i=x_{i+1}-x_i$ i sumujemy po $i$ od $0$ do $n-1$:</w:t>
      </w:r>
    </w:p>
    <w:p w14:paraId="77C107B8" w14:textId="77777777" w:rsidR="00DD17EC" w:rsidRDefault="00DD17EC" w:rsidP="00DD17EC">
      <w:r>
        <w:lastRenderedPageBreak/>
        <w:t>$$\sum_{i=0}^{n-1}\Delta x_i\sum_{k=0}^{m-1} m_{ik}\Delta y_k\le\sum_{i=0}^{n-1} I(\xi_i) \Delta x_i \le\sum_{i=0}^{n-1} \Delta x_i \sum_{k=0}^{m-1} M_{ik}\Delta y_k,$$</w:t>
      </w:r>
    </w:p>
    <w:p w14:paraId="4352259D" w14:textId="77777777" w:rsidR="00DD17EC" w:rsidRDefault="00DD17EC" w:rsidP="00DD17EC">
      <w:r>
        <w:t>tj.</w:t>
      </w:r>
    </w:p>
    <w:p w14:paraId="4179D6F8" w14:textId="77777777" w:rsidR="00DD17EC" w:rsidRDefault="00DD17EC" w:rsidP="00DD17EC">
      <w:r>
        <w:t>$${s}=\sum_{i,k}m_{ik}|P_{ik}|\le\sum_{i=0}^{n-1} I(\xi_i) \Delta x_i \le\sum_{i,k}M_{ik}|P_{ik}|={S}.$$</w:t>
      </w:r>
    </w:p>
    <w:p w14:paraId="6F40D650" w14:textId="2EB950EB" w:rsidR="00DD17EC" w:rsidRDefault="00DD17EC" w:rsidP="00DD17EC">
      <w:r>
        <w:t xml:space="preserve">Skrajne wyrazy nierówności przedstawiają sumy Darboux dla całki podwójnej i podziału $P$ na prostokąty $P_{ik}$. Pośrodku jest (dowolna!) suma całkowa dla funkcji~$I$. </w:t>
      </w:r>
    </w:p>
    <w:p w14:paraId="256AA2D7" w14:textId="77777777" w:rsidR="00DD17EC" w:rsidRDefault="00DD17EC" w:rsidP="00DD17EC">
      <w:r>
        <w:t>Jeśli $\max_i\Delta x_i\to0$ i $\max_k\Delta y_k\to0$, to</w:t>
      </w:r>
    </w:p>
    <w:p w14:paraId="06F5DB9D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$$s,S\to\iint\limits_P f(x, y)\,d\textup{P},$$</w:t>
      </w:r>
    </w:p>
    <w:p w14:paraId="20F6D0C8" w14:textId="77777777" w:rsidR="00DD17EC" w:rsidRDefault="00DD17EC" w:rsidP="00DD17EC">
      <w:r>
        <w:t>a więc i</w:t>
      </w:r>
    </w:p>
    <w:p w14:paraId="37B44BB8" w14:textId="77777777" w:rsidR="00DD17EC" w:rsidRDefault="00DD17EC" w:rsidP="00DD17EC">
      <w:r>
        <w:t>$$\lim_{\max_i\Delta x_i\to0} \sum_{i=0}^{n-1} I(\xi_i) \Delta x_i=\iint\limits_P f(x,y)\,d\textup{P},$$</w:t>
      </w:r>
    </w:p>
    <w:p w14:paraId="4350E6D4" w14:textId="504378C3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tj.\ \eqref{efivwvci}.\hfill$\Box$</w:t>
      </w:r>
    </w:p>
    <w:p w14:paraId="11B42271" w14:textId="77777777" w:rsidR="00DD17EC" w:rsidRDefault="00DD17EC" w:rsidP="00DD17EC">
      <w:r>
        <w:t>Zamieniając role zmiennych $x$ i $y$ można udowodnić wzór</w:t>
      </w:r>
    </w:p>
    <w:p w14:paraId="63CEA7B1" w14:textId="4D3E4FC2" w:rsidR="00DD17EC" w:rsidRDefault="00DD17EC" w:rsidP="00DD17EC">
      <w:r>
        <w:t>\begin{equation}\label{cwevuy}</w:t>
      </w:r>
      <w:r w:rsidR="00EF359F">
        <w:br/>
      </w:r>
      <w:r>
        <w:t>{\iint\limits_P f(x, y)\, d\textup{P} = \int_c^d dy \int_a^b f(x, y)\, dx},</w:t>
      </w:r>
      <w:r w:rsidR="00EF359F">
        <w:br/>
      </w:r>
      <w:r>
        <w:t>\end{equation}</w:t>
      </w:r>
    </w:p>
    <w:p w14:paraId="0A041A34" w14:textId="77777777" w:rsidR="00DD17EC" w:rsidRDefault="00DD17EC" w:rsidP="00DD17EC">
      <w:r>
        <w:t>przy założeniu, że dla każdego $y\in[c,d]$ istnieje całka</w:t>
      </w:r>
    </w:p>
    <w:p w14:paraId="4860042A" w14:textId="6A86AB74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$$\int_a^b f(x, y)\, dx.$$</w:t>
      </w:r>
    </w:p>
    <w:p w14:paraId="78E5FC41" w14:textId="2013B99E" w:rsidR="00DD17EC" w:rsidRDefault="00DD17EC" w:rsidP="00DD17EC">
      <w:r w:rsidRPr="00EF359F">
        <w:rPr>
          <w:b/>
          <w:bCs/>
        </w:rPr>
        <w:t>Uwaga 1.</w:t>
      </w:r>
      <w:r>
        <w:t xml:space="preserve"> Ciągłość funkcji podcałkowej $f$ gwarantuje możliwość stosowania obu wzorów \eqref{efivwvci} i \eqref{cwevuy}.</w:t>
      </w:r>
    </w:p>
    <w:p w14:paraId="2A0B3D87" w14:textId="3C9F6C6D" w:rsidR="00DD17EC" w:rsidRDefault="00DD17EC" w:rsidP="00DD17EC">
      <w:r w:rsidRPr="00EF359F">
        <w:rPr>
          <w:b/>
          <w:bCs/>
        </w:rPr>
        <w:t>Uwaga 2.</w:t>
      </w:r>
      <w:r>
        <w:t xml:space="preserve"> Z racji na równość $|P_{ik}|=\Delta x_i\cdot\Delta y_k$, we wzorze na całkę podwójną $d\textup{P}$ zwykle zastępuje się przez $dx\mkern1.5mu dy$:</w:t>
      </w:r>
    </w:p>
    <w:p w14:paraId="0C443DE3" w14:textId="77777777" w:rsidR="00DD17EC" w:rsidRDefault="00DD17EC" w:rsidP="00DD17EC">
      <w:r>
        <w:lastRenderedPageBreak/>
        <w:t>$$\iint\limits_P f(x, y)\,d\textup{P}={\iint\limits_P f(x, y)\,dx\mkern1.5mu dy}={\iint\limits_Pf(x, y)\,dy\mkern1.5mu dx}.$$</w:t>
      </w:r>
    </w:p>
    <w:p w14:paraId="3106D8C6" w14:textId="77777777" w:rsidR="00DD17EC" w:rsidRDefault="00DD17EC" w:rsidP="00DD17EC">
      <w:r>
        <w:t>Co więcej, całki iterowane z \eqref{efivwvci} i \eqref{cwevuy} zapisuje się niekiedy nieco inaczej, bardziej jednoznacznie:</w:t>
      </w:r>
    </w:p>
    <w:p w14:paraId="7D210103" w14:textId="4B0F7840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$${\int_a^b\left(\int_c^df(x, y)\,dy\right)dx},\quad {\int_c^d\left(\int_a^bf(x, y)\,dx\right)dy}.$$</w:t>
      </w:r>
    </w:p>
    <w:p w14:paraId="4797374E" w14:textId="587720C7" w:rsidR="00DD17EC" w:rsidRPr="006841DD" w:rsidRDefault="00DD17EC" w:rsidP="00EF359F">
      <w:pPr>
        <w:pStyle w:val="Nagwek2"/>
        <w:rPr>
          <w:lang w:val="en-US"/>
        </w:rPr>
      </w:pPr>
      <w:r w:rsidRPr="006841DD">
        <w:rPr>
          <w:lang w:val="en-US"/>
        </w:rPr>
        <w:t>Przykłady obliczeń</w:t>
      </w:r>
    </w:p>
    <w:p w14:paraId="78591B60" w14:textId="3C5E5520" w:rsidR="00EF359F" w:rsidRPr="006841DD" w:rsidRDefault="00DD17EC" w:rsidP="00DD17EC">
      <w:pPr>
        <w:rPr>
          <w:lang w:val="en-US"/>
        </w:rPr>
      </w:pPr>
      <w:r w:rsidRPr="006841DD">
        <w:rPr>
          <w:lang w:val="en-US"/>
        </w:rPr>
        <w:t>\begin{align*}</w:t>
      </w:r>
      <w:r w:rsidR="00EF359F" w:rsidRPr="006841DD">
        <w:rPr>
          <w:lang w:val="en-US"/>
        </w:rPr>
        <w:br/>
      </w:r>
      <w:r w:rsidRPr="006841DD">
        <w:rPr>
          <w:lang w:val="en-US"/>
        </w:rPr>
        <w:t>&amp;{\iint\limits_{[3,4;1,2]}\frac{dx\mkern1.5mu dy}{(x+y)^2}}=\int_1^2dy\int_3^4 \frac{dx}{(x+y)^2}\\</w:t>
      </w:r>
      <w:r w:rsidR="00EF359F" w:rsidRPr="006841DD">
        <w:rPr>
          <w:lang w:val="en-US"/>
        </w:rPr>
        <w:br/>
      </w:r>
      <w:r w:rsidRPr="006841DD">
        <w:rPr>
          <w:lang w:val="en-US"/>
        </w:rPr>
        <w:t>&amp;\quad=\int_1^2\Biggl(\frac{-1}{x+y}\biggr|_{x=3}^4\,\Biggr)\,dy=\int_1^2\biggl(\frac1{y+3}-\frac1{y+4}\biggl)\,dy\\</w:t>
      </w:r>
      <w:r w:rsidR="00EF359F" w:rsidRPr="006841DD">
        <w:rPr>
          <w:lang w:val="en-US"/>
        </w:rPr>
        <w:br/>
      </w:r>
      <w:r w:rsidRPr="006841DD">
        <w:rPr>
          <w:lang w:val="en-US"/>
        </w:rPr>
        <w:t>&amp;\quad=\ln{(y+3)}\bigr|_1^2-\ln{(y+4)}\bigr|_1^2=2\ln5-\ln4-\ln6={\ln\frac{25}{24}}\\[10pt]</w:t>
      </w:r>
      <w:r w:rsidR="00EF359F" w:rsidRPr="006841DD">
        <w:rPr>
          <w:lang w:val="en-US"/>
        </w:rPr>
        <w:br/>
      </w:r>
      <w:r w:rsidRPr="006841DD">
        <w:rPr>
          <w:lang w:val="en-US"/>
        </w:rPr>
        <w:t>&amp;{\int_1^3 dy\int_2^5 (5x^2y-2y^3)\,dx}=\int_1^3\biggl(\frac53\mkern1mu x^3y-2xy^3\biggr)\biggr|_{x=2}^5 dy\\</w:t>
      </w:r>
      <w:r w:rsidR="00EF359F" w:rsidRPr="006841DD">
        <w:rPr>
          <w:lang w:val="en-US"/>
        </w:rPr>
        <w:br/>
      </w:r>
      <w:r w:rsidRPr="006841DD">
        <w:rPr>
          <w:lang w:val="en-US"/>
        </w:rPr>
        <w:t>&amp;\quad=\int_1^3\biggl(\frac{5\mkern1mu(125-8)}3y-6y^3\biggr)\,dy=\biggl(5\cdot39\cdot\frac{y^2}2-\frac32\mkern1mu y^4\biggr)\biggr|_1^3=780-120={660}\\[10pt]</w:t>
      </w:r>
      <w:r w:rsidR="00EF359F" w:rsidRPr="006841DD">
        <w:rPr>
          <w:lang w:val="en-US"/>
        </w:rPr>
        <w:br/>
      </w:r>
      <w:r w:rsidRPr="006841DD">
        <w:rPr>
          <w:lang w:val="en-US"/>
        </w:rPr>
        <w:t>&amp;{\int_0^1dx\int_0^1\frac{x^2}{1+y^2}\,dy}=\int_0^1 x^2\mkern1mu dx \int_0^1 \frac{dy}{1 + y^2}=\frac{x^3}3\biggr|_0^1\cdot\operatorname{arctg}y\bigr|_0^1={\frac\pi{12}}\\[10pt]</w:t>
      </w:r>
      <w:r w:rsidR="00EF359F" w:rsidRPr="006841DD">
        <w:rPr>
          <w:lang w:val="en-US"/>
        </w:rPr>
        <w:br/>
      </w:r>
      <w:r w:rsidRPr="006841DD">
        <w:rPr>
          <w:lang w:val="en-US"/>
        </w:rPr>
        <w:t>&amp;{\int_0^1dx\int_0^1\frac y{(1 + x^2 + y^2)^{3/2}}\,dy}=-\int_0^1\Biggl(\frac1{\sqrt{1+x^2+y^2}}\biggr|_{y=0}^1\,\Biggr)\,dx\\</w:t>
      </w:r>
      <w:r w:rsidR="00EF359F" w:rsidRPr="006841DD">
        <w:rPr>
          <w:lang w:val="en-US"/>
        </w:rPr>
        <w:br/>
      </w:r>
      <w:r w:rsidRPr="006841DD">
        <w:rPr>
          <w:lang w:val="en-US"/>
        </w:rPr>
        <w:t>&amp;\quad=\int_0^1\biggl(\frac1{\sqrt{1+x^2}}-\frac1{\sqrt{2+x^2}}\biggr)\,dx=\ln\frac{x+\sqrt{1+x^2}}{x+\sqrt{2+x^2}}\biggr|_0^1\\</w:t>
      </w:r>
      <w:r w:rsidR="00EF359F" w:rsidRPr="006841DD">
        <w:rPr>
          <w:lang w:val="en-US"/>
        </w:rPr>
        <w:br/>
      </w:r>
      <w:r w:rsidRPr="006841DD">
        <w:rPr>
          <w:lang w:val="en-US"/>
        </w:rPr>
        <w:t>&amp;\quad=\ln\frac{1+\sqrt2}{1+\sqrt3}-\ln\frac1{\sqrt2}={\ln\frac{2+\sqrt2}{1+\sqrt3}}</w:t>
      </w:r>
      <w:r w:rsidR="00EF359F" w:rsidRPr="006841DD">
        <w:rPr>
          <w:lang w:val="en-US"/>
        </w:rPr>
        <w:br/>
      </w:r>
      <w:r w:rsidRPr="006841DD">
        <w:rPr>
          <w:lang w:val="en-US"/>
        </w:rPr>
        <w:t>\end{align*}</w:t>
      </w:r>
      <w:r w:rsidR="00EF359F" w:rsidRPr="006841DD">
        <w:rPr>
          <w:lang w:val="en-US"/>
        </w:rPr>
        <w:br w:type="page"/>
      </w:r>
    </w:p>
    <w:p w14:paraId="59C18391" w14:textId="7B7F46F9" w:rsidR="00DD17EC" w:rsidRDefault="00DD17EC" w:rsidP="00EF359F">
      <w:pPr>
        <w:pStyle w:val="Nagwek2"/>
      </w:pPr>
      <w:r>
        <w:lastRenderedPageBreak/>
        <w:t>Ważny kontrprzykład</w:t>
      </w:r>
    </w:p>
    <w:p w14:paraId="6FE12585" w14:textId="77777777" w:rsidR="00DD17EC" w:rsidRDefault="00DD17EC" w:rsidP="00DD17EC">
      <w:r>
        <w:t>Funkcja $f$ określona jest w kwadracie $P=[0,1]^2$ następująco:</w:t>
      </w:r>
    </w:p>
    <w:p w14:paraId="16E29349" w14:textId="77777777" w:rsidR="00EF359F" w:rsidRDefault="00DD17EC" w:rsidP="00DD17EC">
      <w:r>
        <w:t>$${f(x,y) =\begin{cases}</w:t>
      </w:r>
      <w:r w:rsidR="00EF359F">
        <w:br/>
      </w:r>
      <w:r>
        <w:t>\dfrac1{q_x}+\dfrac1{q_y}&amp;\text{jeśli $x,y\in\mathbb Q$, $x=\dfrac p{q_x}$, $y=\dfrac r{q_y}$ w postaci nieskracalnej},\\</w:t>
      </w:r>
    </w:p>
    <w:p w14:paraId="7F827FA5" w14:textId="77777777" w:rsidR="00EF359F" w:rsidRDefault="00DD17EC" w:rsidP="00DD17EC">
      <w:r>
        <w:t>0&amp;\text{w pozostałych punktach}.</w:t>
      </w:r>
    </w:p>
    <w:p w14:paraId="0FE7A3F3" w14:textId="48DDC95B" w:rsidR="00DD17EC" w:rsidRDefault="00DD17EC" w:rsidP="00DD17EC">
      <w:r>
        <w:t>\end{cases}}$$</w:t>
      </w:r>
    </w:p>
    <w:p w14:paraId="44895401" w14:textId="77777777" w:rsidR="00DD17EC" w:rsidRDefault="00DD17EC" w:rsidP="00DD17EC">
      <w:r>
        <w:t>Dla każdego $\varepsilon &gt; 0$ zbiór</w:t>
      </w:r>
    </w:p>
    <w:p w14:paraId="3D2A8958" w14:textId="12E48BA8" w:rsidR="00DD17EC" w:rsidRDefault="00DD17EC" w:rsidP="00DD17EC">
      <w:r>
        <w:t>\begin{equation}\label{vwiyevyqo}</w:t>
      </w:r>
      <w:r w:rsidR="00EF359F">
        <w:br/>
      </w:r>
      <w:r>
        <w:t>\{(x,y)\in P:f(x,y)&gt;\varepsilon\}</w:t>
      </w:r>
      <w:r w:rsidR="00EF359F">
        <w:br/>
      </w:r>
      <w:r>
        <w:t>\end{equation}</w:t>
      </w:r>
    </w:p>
    <w:p w14:paraId="23E3BD94" w14:textId="77777777" w:rsidR="00DD17EC" w:rsidRDefault="00DD17EC" w:rsidP="00DD17EC">
      <w:r>
        <w:t>jest skończony ({dlaczego?}). Stąd ({ćwiczenie})</w:t>
      </w:r>
    </w:p>
    <w:p w14:paraId="72EC8A9D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$${\mathcal D_f=P\cap(\mathbb Q\times\mathbb Q)}.$$</w:t>
      </w:r>
    </w:p>
    <w:p w14:paraId="778E9D8C" w14:textId="77777777" w:rsidR="00DD17EC" w:rsidRDefault="00DD17EC" w:rsidP="00DD17EC">
      <w:r>
        <w:t>Dla dowolnego podziału $P$ dolna suma Darboux $=0$, zaś jeśli średnica podziału jest $&lt;r$, wówczas górna suma Darboux nie przekracza</w:t>
      </w:r>
    </w:p>
    <w:p w14:paraId="353EEF15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$$\pi r^2\cdot n+\varepsilon|P|,$$</w:t>
      </w:r>
    </w:p>
    <w:p w14:paraId="4A66CFC5" w14:textId="77777777" w:rsidR="00DD17EC" w:rsidRDefault="00DD17EC" w:rsidP="00DD17EC">
      <w:r>
        <w:t>gdzie $n=n(\varepsilon)$ to liczność zbioru \eqref{vwiyevyqo}. Ponieważ $r$ nie zależy od $n$ i $\varepsilon$ jest dowolne, ww.\ wielkość jest dowolnie mała. To dowodzi (twierdzenie \ref{ssdukv}), że</w:t>
      </w:r>
    </w:p>
    <w:p w14:paraId="653D9BEB" w14:textId="77777777" w:rsidR="00DD17EC" w:rsidRDefault="00DD17EC" w:rsidP="00DD17EC">
      <w:r>
        <w:t>$${\iint\limits_Pf(x,y)\,d\textup{P}=0}.$$</w:t>
      </w:r>
    </w:p>
    <w:p w14:paraId="07938108" w14:textId="77777777" w:rsidR="00DD17EC" w:rsidRDefault="00DD17EC" w:rsidP="00DD17EC">
      <w:r>
        <w:t>Jeśli $x\in[0,1]\setminus\mathbb Q$, wówczas $f\equiv0$, czyli</w:t>
      </w:r>
    </w:p>
    <w:p w14:paraId="40C9D0A5" w14:textId="77777777" w:rsidR="00DD17EC" w:rsidRDefault="00DD17EC" w:rsidP="00DD17EC">
      <w:r>
        <w:t>$$\int_0^1 f(x,y)\,dx=0.$$</w:t>
      </w:r>
    </w:p>
    <w:p w14:paraId="19562163" w14:textId="77777777" w:rsidR="00DD17EC" w:rsidRDefault="00DD17EC" w:rsidP="00DD17EC">
      <w:r>
        <w:t>Jeżeli $y\in[0,1]\cap\mathbb Q$, to $f(x,y) =0$ gdy $x\notin\mathbb Q$ oraz</w:t>
      </w:r>
    </w:p>
    <w:p w14:paraId="184B8578" w14:textId="77777777" w:rsidR="00DD17EC" w:rsidRDefault="00DD17EC" w:rsidP="00DD17EC">
      <w:r>
        <w:t>$$f(x, y)=\frac1{q_x}+\frac1{q_y}\ge\frac1{q_y}, \quad \text{gdy $x\mathbb Q$}.$$</w:t>
      </w:r>
    </w:p>
    <w:p w14:paraId="244C1068" w14:textId="77777777" w:rsidR="00DD17EC" w:rsidRDefault="00DD17EC" w:rsidP="00DD17EC">
      <w:r>
        <w:lastRenderedPageBreak/>
        <w:t>Stąd dla $y\in[0,1]\cap\mathbb Q$ nie istnieje</w:t>
      </w:r>
    </w:p>
    <w:p w14:paraId="151E2805" w14:textId="77777777" w:rsidR="00DD17EC" w:rsidRDefault="00DD17EC" w:rsidP="00DD17EC">
      <w:r>
        <w:t>$$\int_0^1f(x,y)\,dx$$</w:t>
      </w:r>
    </w:p>
    <w:p w14:paraId="40F2112C" w14:textId="77777777" w:rsidR="00DD17EC" w:rsidRDefault="00DD17EC" w:rsidP="00DD17EC">
      <w:r>
        <w:t>({dlaczego?}), a więc nie istnieje i całka iterowana</w:t>
      </w:r>
    </w:p>
    <w:p w14:paraId="21899828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$$\int_0^1dy\int_0^1f(x,y)\,dx.$$</w:t>
      </w:r>
    </w:p>
    <w:p w14:paraId="369F01D6" w14:textId="77777777" w:rsidR="00DD17EC" w:rsidRDefault="00DD17EC" w:rsidP="00DD17EC">
      <w:r>
        <w:t>Analogicznie stwierdza się, że nie istnieje całka</w:t>
      </w:r>
    </w:p>
    <w:p w14:paraId="28534BAD" w14:textId="64CE7802" w:rsidR="00DD17EC" w:rsidRDefault="00DD17EC" w:rsidP="00DD17EC">
      <w:r>
        <w:t>$$\int_{0}^{1} dx\int_{0}^{1} f(x, y) \,dy.$$</w:t>
      </w:r>
    </w:p>
    <w:p w14:paraId="1E8AFE1F" w14:textId="60A0B101" w:rsidR="00DD17EC" w:rsidRDefault="00DD17EC" w:rsidP="00EF359F">
      <w:pPr>
        <w:pStyle w:val="Nagwek2"/>
      </w:pPr>
      <w:r>
        <w:t>Ważny kontrprzykład II</w:t>
      </w:r>
    </w:p>
    <w:p w14:paraId="5543AFAC" w14:textId="77777777" w:rsidR="00DD17EC" w:rsidRDefault="00DD17EC" w:rsidP="00DD17EC">
      <w:r>
        <w:t>Funkcja $f$ określona jest w kwadracie $P=[0,1]^2$ następująco:</w:t>
      </w:r>
    </w:p>
    <w:p w14:paraId="39851364" w14:textId="48DD438B" w:rsidR="00DD17EC" w:rsidRDefault="00DD17EC" w:rsidP="00DD17EC">
      <w:r>
        <w:t>$${f(x,y) =\begin{cases}</w:t>
      </w:r>
      <w:r w:rsidR="00EF359F">
        <w:br/>
      </w:r>
      <w:r>
        <w:t>1&amp;\text{jeśli $x,y\in\mathbb Q$ oraz $x=\dfrac pq$, $y=\dfrac rq$ w postaci nieskracalnej},\\</w:t>
      </w:r>
      <w:r w:rsidR="00EF359F">
        <w:br/>
      </w:r>
      <w:r>
        <w:t>0&amp;\text{w pozostałych punktach}.</w:t>
      </w:r>
      <w:r w:rsidR="00EF359F">
        <w:br/>
      </w:r>
      <w:r>
        <w:t>\end{cases}}$$</w:t>
      </w:r>
    </w:p>
    <w:p w14:paraId="4145C6E8" w14:textId="77777777" w:rsidR="00DD17EC" w:rsidRDefault="00DD17EC" w:rsidP="00DD17EC">
      <w:r>
        <w:t>Ponieważ $f^{-1}(1)$ jest gęsty w $P$, więc {$f$ nie jest całkowalna}. Niemniej, dla każdego $y\in[0,1]$ istnieje całka</w:t>
      </w:r>
    </w:p>
    <w:p w14:paraId="2CEC9B7B" w14:textId="77777777" w:rsidR="00DD17EC" w:rsidRDefault="00DD17EC" w:rsidP="00DD17EC">
      <w:r>
        <w:t>$$\int_{0}^{1} f(x, y) \, dx=0$$</w:t>
      </w:r>
    </w:p>
    <w:p w14:paraId="0C15986D" w14:textId="77777777" w:rsidR="00DD17EC" w:rsidRDefault="00DD17EC" w:rsidP="00DD17EC">
      <w:r>
        <w:t>(przy $y\notin\mathbb Q$, $f(x,y)\equiv0$, zaś gdy $y\in\mathbb Q$, $f(x,y)\ne0$ tylko dla skończenie wielu $x$). Dlatego istnieje całka iterowana</w:t>
      </w:r>
    </w:p>
    <w:p w14:paraId="33853FCD" w14:textId="77777777" w:rsidR="00DD17EC" w:rsidRDefault="00DD17EC" w:rsidP="00DD17EC">
      <w:r>
        <w:t>$${\int_0^1dy\int_0^1f(x,y)\,dx=0}.$$</w:t>
      </w:r>
    </w:p>
    <w:p w14:paraId="19ED69C6" w14:textId="77777777" w:rsidR="00DD17EC" w:rsidRDefault="00DD17EC" w:rsidP="00DD17EC">
      <w:r>
        <w:t>Podobnie istnieje również</w:t>
      </w:r>
    </w:p>
    <w:p w14:paraId="585CFF4F" w14:textId="02BB4F1F" w:rsidR="00EF359F" w:rsidRDefault="00DD17EC">
      <w:r>
        <w:t>$${\int_0^1dx\int_0^1f(x, y)\,dy=0}.$$</w:t>
      </w:r>
      <w:r w:rsidR="00EF359F">
        <w:br w:type="page"/>
      </w:r>
    </w:p>
    <w:p w14:paraId="2AA2B630" w14:textId="5C062406" w:rsidR="00DD17EC" w:rsidRDefault="00DD17EC" w:rsidP="00EF359F">
      <w:pPr>
        <w:pStyle w:val="Nagwek2"/>
      </w:pPr>
      <w:r>
        <w:lastRenderedPageBreak/>
        <w:t>Obliczanie całki podwójnej (przypadek obszaru krzywoliniowego)</w:t>
      </w:r>
    </w:p>
    <w:p w14:paraId="3F34107A" w14:textId="1CE57763" w:rsidR="00DD17EC" w:rsidRDefault="00DD17EC" w:rsidP="00DD17EC">
      <w:r>
        <w:t>$P$ -- obszar ograniczony z góry i z dołu przez dwie krzywe ciągłe</w:t>
      </w:r>
    </w:p>
    <w:p w14:paraId="4B68E545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$$y={y_0(x)},\quad y={Y(x)},\ \ \quad a \le x\le b,$$</w:t>
      </w:r>
    </w:p>
    <w:p w14:paraId="18EF1B87" w14:textId="5A2A27F8" w:rsidR="00DD17EC" w:rsidRDefault="00DD17EC" w:rsidP="00DD17EC">
      <w:r>
        <w:t>a z boków przez odcinki {$x=a$} i {$x=b$}</w:t>
      </w:r>
    </w:p>
    <w:p w14:paraId="45663D3F" w14:textId="54B697A5" w:rsidR="001F3735" w:rsidRPr="001F3735" w:rsidRDefault="001F3735" w:rsidP="001F3735">
      <w:pPr>
        <w:pStyle w:val="Legenda"/>
        <w:keepNext/>
        <w:spacing w:line="360" w:lineRule="auto"/>
        <w:rPr>
          <w:i w:val="0"/>
          <w:iCs w:val="0"/>
          <w:color w:val="000000" w:themeColor="text1"/>
          <w:sz w:val="24"/>
          <w:szCs w:val="24"/>
        </w:rPr>
      </w:pPr>
      <w:r w:rsidRPr="001F3735">
        <w:rPr>
          <w:i w:val="0"/>
          <w:iCs w:val="0"/>
          <w:color w:val="000000" w:themeColor="text1"/>
          <w:sz w:val="24"/>
          <w:szCs w:val="24"/>
        </w:rPr>
        <w:t xml:space="preserve">Rysunek </w:t>
      </w:r>
      <w:r w:rsidRPr="001F3735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1F3735">
        <w:rPr>
          <w:i w:val="0"/>
          <w:iCs w:val="0"/>
          <w:color w:val="000000" w:themeColor="text1"/>
          <w:sz w:val="24"/>
          <w:szCs w:val="24"/>
        </w:rPr>
        <w:instrText xml:space="preserve"> SEQ Rysunek \* ARABIC </w:instrText>
      </w:r>
      <w:r w:rsidRPr="001F3735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A559D9">
        <w:rPr>
          <w:i w:val="0"/>
          <w:iCs w:val="0"/>
          <w:noProof/>
          <w:color w:val="000000" w:themeColor="text1"/>
          <w:sz w:val="24"/>
          <w:szCs w:val="24"/>
        </w:rPr>
        <w:t>4</w:t>
      </w:r>
      <w:r w:rsidRPr="001F3735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1F3735">
        <w:rPr>
          <w:i w:val="0"/>
          <w:iCs w:val="0"/>
          <w:color w:val="000000" w:themeColor="text1"/>
          <w:sz w:val="24"/>
          <w:szCs w:val="24"/>
        </w:rPr>
        <w:t>. Obszar krzywoliniowy ograniczony z góry przez $y=Y(x)$, a z dołu $y=y_0(x)$.</w:t>
      </w:r>
    </w:p>
    <w:p w14:paraId="5FFA88EC" w14:textId="1E4C4244" w:rsidR="00DD17EC" w:rsidRDefault="001F3735" w:rsidP="00DD17EC">
      <w:r>
        <w:rPr>
          <w:noProof/>
          <w:lang w:eastAsia="pl-PL"/>
        </w:rPr>
        <w:drawing>
          <wp:inline distT="0" distB="0" distL="0" distR="0" wp14:anchorId="578E0DC5" wp14:editId="255F1ACB">
            <wp:extent cx="2171700" cy="1689100"/>
            <wp:effectExtent l="0" t="0" r="0" b="0"/>
            <wp:docPr id="150398756" name="Obraz 4" descr="Rysunek przedsatwia obszar krzywoliniowy ograniczony z góry przez $y=Y(x)$, a z dołu $y=y_0(x)$.">
              <a:extLst xmlns:a="http://schemas.openxmlformats.org/drawingml/2006/main">
                <a:ext uri="{C183D7F6-B498-43B3-948B-1728B52AA6E4}">
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98756" name="Obraz 4">
                      <a:extLst>
                        <a:ext uri="{C183D7F6-B498-43B3-948B-1728B52AA6E4}">
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0ABB4" w14:textId="7BCB9A87" w:rsidR="00DD17EC" w:rsidRDefault="001F3735" w:rsidP="00DD17EC">
      <w:r w:rsidRPr="001F3735">
        <w:rPr>
          <w:b/>
          <w:bCs/>
        </w:rPr>
        <w:t>Twierdzenie 1.14</w:t>
      </w:r>
      <w:r>
        <w:t xml:space="preserve">: </w:t>
      </w:r>
      <w:r w:rsidR="00DD17EC">
        <w:t>\label{oceixd}</w:t>
      </w:r>
      <w:r>
        <w:br/>
      </w:r>
      <w:r w:rsidR="00DD17EC">
        <w:t>Niech funkcja $f$ określona w $P$ będzie całkowalna. Jeśli przy każdym ustalonym $x\in[a,b]$ istnieje całka pojedyncza</w:t>
      </w:r>
    </w:p>
    <w:p w14:paraId="6A681166" w14:textId="4AF7C3FC" w:rsidR="00DD17EC" w:rsidRDefault="00DD17EC" w:rsidP="00DD17EC">
      <w:r>
        <w:t>$$I(x)=\int_{y_0(x)}^{Y(x)}f(x,y)\,dy,$$</w:t>
      </w:r>
    </w:p>
    <w:p w14:paraId="35705D62" w14:textId="427D0075" w:rsidR="00DD17EC" w:rsidRDefault="00DD17EC" w:rsidP="00DD17EC">
      <w:r>
        <w:t>to istnieje także całka iterowana</w:t>
      </w:r>
    </w:p>
    <w:p w14:paraId="32BB3E96" w14:textId="767568E3" w:rsidR="00DD17EC" w:rsidRDefault="00DD17EC" w:rsidP="00DD17EC">
      <w:r>
        <w:t>$$\int_a^bdx\left(\int_{y_0(x)}^{Y(x)}f(x,y)\,dy\right)$$</w:t>
      </w:r>
    </w:p>
    <w:p w14:paraId="545CCCFE" w14:textId="3A6854B8" w:rsidR="00DD17EC" w:rsidRDefault="00DD17EC" w:rsidP="00DD17EC">
      <w:r>
        <w:t>oraz</w:t>
      </w:r>
    </w:p>
    <w:p w14:paraId="4B5407DA" w14:textId="33BBA12E" w:rsidR="00DD17EC" w:rsidRDefault="00DD17EC" w:rsidP="00DD17EC">
      <w:r>
        <w:t>\begin{equation}\label{edwcw}</w:t>
      </w:r>
      <w:r w:rsidR="001F3735">
        <w:br/>
      </w:r>
      <w:r>
        <w:t>\iint\limits_P f(x, y)\,d\textup{P}=\int_a^bdx\left(\int_{y_0(x)}^{Y(x)}f(x,y)\,dy\right).</w:t>
      </w:r>
      <w:r w:rsidR="001F3735">
        <w:br/>
      </w:r>
      <w:r>
        <w:t>\end{equation}}</w:t>
      </w:r>
    </w:p>
    <w:p w14:paraId="71BE0B33" w14:textId="4C651BAE" w:rsidR="00DD17EC" w:rsidRDefault="00DD17EC" w:rsidP="00DD17EC">
      <w:r w:rsidRPr="001F3735">
        <w:rPr>
          <w:b/>
          <w:bCs/>
        </w:rPr>
        <w:t>Dowód.</w:t>
      </w:r>
      <w:r>
        <w:t xml:space="preserve"> Przyjmujemy {$c=\min y_0(x)$}, {$d=\max Y(x)$} oraz</w:t>
      </w:r>
    </w:p>
    <w:p w14:paraId="22C09353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$${R=[a,b]\times[c,d]}.$$</w:t>
      </w:r>
    </w:p>
    <w:p w14:paraId="50E08AED" w14:textId="77777777" w:rsidR="00DD17EC" w:rsidRDefault="00DD17EC" w:rsidP="00DD17EC">
      <w:r>
        <w:t>Mamy $P\subset R$. Definiujemy funkcję pomocniczą $f^*$ w $R$:</w:t>
      </w:r>
    </w:p>
    <w:p w14:paraId="568FA09D" w14:textId="09FE529B" w:rsidR="00DD17EC" w:rsidRDefault="00DD17EC" w:rsidP="00DD17EC">
      <w:r>
        <w:lastRenderedPageBreak/>
        <w:t>$${f^*(x,y)=\begin{cases}</w:t>
      </w:r>
      <w:r w:rsidR="001F3735">
        <w:br/>
      </w:r>
      <w:r>
        <w:t>f(x,y)&amp;\text{jeżeli $(x,y)\in P$}, \\</w:t>
      </w:r>
      <w:r w:rsidR="001F3735">
        <w:br/>
      </w:r>
      <w:r>
        <w:t>0&amp;\text{jeżeli $(x,y)\in Q=R\setminus P$}.</w:t>
      </w:r>
      <w:r w:rsidR="001F3735">
        <w:br/>
      </w:r>
      <w:r>
        <w:t>\end{cases}}$$</w:t>
      </w:r>
    </w:p>
    <w:p w14:paraId="5F1193AE" w14:textId="77777777" w:rsidR="00DD17EC" w:rsidRDefault="00DD17EC" w:rsidP="00DD17EC">
      <w:r>
        <w:t>$f^*$ jest (oczywiście) całkowalna w $P$ oraz</w:t>
      </w:r>
    </w:p>
    <w:p w14:paraId="405B6296" w14:textId="77777777" w:rsidR="00DD17EC" w:rsidRPr="00155BF4" w:rsidRDefault="00DD17EC" w:rsidP="00DD17EC">
      <w:pPr>
        <w:rPr>
          <w:lang w:val="en-US"/>
        </w:rPr>
      </w:pPr>
      <w:r w:rsidRPr="00155BF4">
        <w:rPr>
          <w:lang w:val="en-US"/>
        </w:rPr>
        <w:t>$$\iint\limits_Pf^*(x,y)\,d\textup{P}=\iint\limits_Pf(x,y)\,d\textup{P}.$$</w:t>
      </w:r>
    </w:p>
    <w:p w14:paraId="0CE1EF4F" w14:textId="77777777" w:rsidR="00DD17EC" w:rsidRDefault="00DD17EC" w:rsidP="00DD17EC">
      <w:r>
        <w:t>Ponadto $f^*$ jest całkowalna w $Q$ oraz</w:t>
      </w:r>
    </w:p>
    <w:p w14:paraId="52A662DE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$$\iint\limits_Qf^*(x,y)\,d\textup{P}=0.$$</w:t>
      </w:r>
    </w:p>
    <w:p w14:paraId="2FB85DE6" w14:textId="7CB3BFCC" w:rsidR="00DD17EC" w:rsidRDefault="00DD17EC" w:rsidP="00DD17EC">
      <w:r>
        <w:t>Wartości na $\partial Q$ nie mają tu znaczenia -- $|\partial Q|=0$ niezależnie od gładkości funkcji $Y$ i $y_0$ ({dlaczego?}); por.\ wniosek \ref{w9wich}). Na mocy własności \ding{186}, $f^*$ jest całkowalna w $R$ i</w:t>
      </w:r>
    </w:p>
    <w:p w14:paraId="3850BD61" w14:textId="12F344DB" w:rsidR="00DD17EC" w:rsidRDefault="00DD17EC" w:rsidP="00DD17EC">
      <w:r>
        <w:t>\begin{equation}\label{wefiyb}</w:t>
      </w:r>
      <w:r w:rsidR="001F3735">
        <w:br/>
      </w:r>
      <w:r>
        <w:t>{\iint\limits_Rf^*(x,y)\,d\textup{P}}=\iint\limits_Pf^*(x,y)\,d\textup{P}+\iint\limits_Qf^*(x,y)\,d\textup{P}={\iint\limits_Pf(x,y)\,d\textup{P}}.</w:t>
      </w:r>
      <w:r w:rsidR="001F3735">
        <w:br/>
      </w:r>
      <w:r>
        <w:t>\end{equation}</w:t>
      </w:r>
    </w:p>
    <w:p w14:paraId="0C7E0B42" w14:textId="77777777" w:rsidR="00DD17EC" w:rsidRDefault="00DD17EC" w:rsidP="00DD17EC">
      <w:r>
        <w:t>Dla ustalonego $x\in[a,b]$ istnieje całka</w:t>
      </w:r>
    </w:p>
    <w:p w14:paraId="5A828E5C" w14:textId="77777777" w:rsidR="00DD17EC" w:rsidRDefault="00DD17EC" w:rsidP="00DD17EC">
      <w:r>
        <w:t>$$\int_c^df^*(x,y)\,dy=\int_c^{y_0(x)}f^*(x,y)\,dy+\int_{y_0(x)}^{Y(x)}f^*(x,y)\,dy+\int^d_{Y(x)}f^*(x,y)\,dy,$$</w:t>
      </w:r>
    </w:p>
    <w:p w14:paraId="4E47A5C3" w14:textId="19A53D88" w:rsidR="00DD17EC" w:rsidRDefault="00DD17EC" w:rsidP="00DD17EC">
      <w:r>
        <w:t>bo istnieje każda z trzech całek po prawej stronie: pierwsza i trzecia (równe~0) bo $f^*=0$ poza jednym punktem, druga na mocy założenia bo $f^*=f$ na $[y_0(x),Y(x)]$. Ponadto</w:t>
      </w:r>
    </w:p>
    <w:p w14:paraId="4A54E8E4" w14:textId="15234399" w:rsidR="00DD17EC" w:rsidRDefault="00DD17EC" w:rsidP="00DD17EC">
      <w:r>
        <w:t>\begin{equation}\label{asdd}</w:t>
      </w:r>
      <w:r w:rsidR="001F3735">
        <w:br/>
      </w:r>
      <w:r>
        <w:t>{\int_c^df^*(x,y)\,dy=\int_{y_0(x)}^{Y(x)}f(x,y)\,dy}.</w:t>
      </w:r>
      <w:r w:rsidR="001F3735">
        <w:br/>
      </w:r>
      <w:r>
        <w:t>\end{equation}</w:t>
      </w:r>
    </w:p>
    <w:p w14:paraId="36775D3A" w14:textId="77777777" w:rsidR="00DD17EC" w:rsidRDefault="00DD17EC" w:rsidP="00DD17EC">
      <w:r>
        <w:t>Z twierdzenia \ref{euwhfuh} dla $f^*$ istnieje również całka iterowana</w:t>
      </w:r>
    </w:p>
    <w:p w14:paraId="1C405137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$$\iint\limits_Rf^*(x,y)\,d\textup{P}=\int_a^bdx\int_c^df^*(x,y)\,dy.$$</w:t>
      </w:r>
    </w:p>
    <w:p w14:paraId="28398FC1" w14:textId="04E500E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lastRenderedPageBreak/>
        <w:t>Uwzględniając \eqref{wefiyb} i \eqref{asdd} jest to wzór \eqref{edwcw}.\hfill$\Box$</w:t>
      </w:r>
    </w:p>
    <w:p w14:paraId="276A8471" w14:textId="73FAEDF6" w:rsidR="00DD17EC" w:rsidRDefault="001F3735" w:rsidP="00DD17EC">
      <w:r w:rsidRPr="001F3735">
        <w:rPr>
          <w:b/>
          <w:bCs/>
        </w:rPr>
        <w:t>Wniosek 1.15</w:t>
      </w:r>
      <w:r>
        <w:t xml:space="preserve">: </w:t>
      </w:r>
      <w:r w:rsidR="00DD17EC">
        <w:t>{\label{oceixd}</w:t>
      </w:r>
      <w:r>
        <w:br/>
      </w:r>
      <w:r w:rsidR="00DD17EC">
        <w:t>Jeżeli obszar $P$ jest ograniczony krzywymi</w:t>
      </w:r>
      <w:r>
        <w:br/>
      </w:r>
      <w:r w:rsidR="00DD17EC">
        <w:t>$$x=x_0(y),\quad x=X(y),\ \quad c\le y\le d,$$</w:t>
      </w:r>
      <w:r>
        <w:br/>
      </w:r>
      <w:r w:rsidR="00DD17EC">
        <w:t>i prostymi $y=c$, $y=d$, to zachodzi wzór</w:t>
      </w:r>
    </w:p>
    <w:p w14:paraId="0B33E456" w14:textId="52801609" w:rsidR="00DD17EC" w:rsidRDefault="00DD17EC" w:rsidP="00DD17EC">
      <w:r>
        <w:t>\begin{equation}\label{aewrki}</w:t>
      </w:r>
      <w:r w:rsidR="001F3735">
        <w:br/>
      </w:r>
      <w:r>
        <w:t>\iint\limits_Pf(x,y)\,d\textup{P}=\int_c^ddy\int_{x_0(y)}^{X(y)}f(x,y)\,dx,</w:t>
      </w:r>
      <w:r w:rsidR="001F3735">
        <w:br/>
      </w:r>
      <w:r>
        <w:t>\end{equation}</w:t>
      </w:r>
    </w:p>
    <w:p w14:paraId="2940F08E" w14:textId="678BDC27" w:rsidR="00DD17EC" w:rsidRDefault="00DD17EC" w:rsidP="00DD17EC">
      <w:r>
        <w:t>przy założeniu, że istnieje całka podwójna $\iint\limits_Pf(x,y)\,d\textup{P}$ oraz przy każdym $y\in[c,d]$ całka pojedyncza $\int_{x_0(y)}^{X(y)}f(x,y)\,dx$.}</w:t>
      </w:r>
    </w:p>
    <w:p w14:paraId="2DE49764" w14:textId="0A562C7C" w:rsidR="00DD17EC" w:rsidRDefault="00DD17EC" w:rsidP="00DD17EC">
      <w:r w:rsidRPr="001F3735">
        <w:rPr>
          <w:b/>
          <w:bCs/>
        </w:rPr>
        <w:t>Uwaga 1.</w:t>
      </w:r>
      <w:r>
        <w:t xml:space="preserve"> Jeżeli $\partial P$ przecina się tylko w dwóch punktach zarówno z rów\-no\-le\-g\-ły\-mi do osi rzędnych, jak i równoległymi do osi odciętych,</w:t>
      </w:r>
    </w:p>
    <w:p w14:paraId="512A656C" w14:textId="4E10CC5D" w:rsidR="001F3735" w:rsidRPr="001F3735" w:rsidRDefault="001F3735" w:rsidP="001F3735">
      <w:pPr>
        <w:pStyle w:val="Legenda"/>
        <w:keepNext/>
        <w:spacing w:line="360" w:lineRule="auto"/>
        <w:rPr>
          <w:i w:val="0"/>
          <w:iCs w:val="0"/>
          <w:color w:val="000000" w:themeColor="text1"/>
          <w:sz w:val="24"/>
          <w:szCs w:val="24"/>
        </w:rPr>
      </w:pPr>
      <w:r w:rsidRPr="001F3735">
        <w:rPr>
          <w:i w:val="0"/>
          <w:iCs w:val="0"/>
          <w:color w:val="000000" w:themeColor="text1"/>
          <w:sz w:val="24"/>
          <w:szCs w:val="24"/>
        </w:rPr>
        <w:t xml:space="preserve">Rysunek </w:t>
      </w:r>
      <w:r w:rsidRPr="001F3735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1F3735">
        <w:rPr>
          <w:i w:val="0"/>
          <w:iCs w:val="0"/>
          <w:color w:val="000000" w:themeColor="text1"/>
          <w:sz w:val="24"/>
          <w:szCs w:val="24"/>
        </w:rPr>
        <w:instrText xml:space="preserve"> SEQ Rysunek \* ARABIC </w:instrText>
      </w:r>
      <w:r w:rsidRPr="001F3735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A559D9">
        <w:rPr>
          <w:i w:val="0"/>
          <w:iCs w:val="0"/>
          <w:noProof/>
          <w:color w:val="000000" w:themeColor="text1"/>
          <w:sz w:val="24"/>
          <w:szCs w:val="24"/>
        </w:rPr>
        <w:t>5</w:t>
      </w:r>
      <w:r w:rsidRPr="001F3735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1F3735">
        <w:rPr>
          <w:i w:val="0"/>
          <w:iCs w:val="0"/>
          <w:color w:val="000000" w:themeColor="text1"/>
          <w:sz w:val="24"/>
          <w:szCs w:val="24"/>
        </w:rPr>
        <w:t>. Obszar normalny względem obu osi układu współrzędnych.</w:t>
      </w:r>
    </w:p>
    <w:p w14:paraId="63EC7119" w14:textId="1D8CCE68" w:rsidR="00DD17EC" w:rsidRDefault="001F3735" w:rsidP="00DD17EC">
      <w:r>
        <w:rPr>
          <w:noProof/>
          <w:lang w:eastAsia="pl-PL"/>
        </w:rPr>
        <w:drawing>
          <wp:inline distT="0" distB="0" distL="0" distR="0" wp14:anchorId="3DD724CD" wp14:editId="127BB8A0">
            <wp:extent cx="2146300" cy="1587500"/>
            <wp:effectExtent l="0" t="0" r="0" b="0"/>
            <wp:docPr id="1859615672" name="Obraz 5" descr="Rysunek poglądowo przedstawia obszar normalny względem obu osi układu współrzędnych.">
              <a:extLst xmlns:a="http://schemas.openxmlformats.org/drawingml/2006/main">
                <a:ext uri="{C183D7F6-B498-43B3-948B-1728B52AA6E4}">
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615672" name="Obraz 5">
                      <a:extLst>
                        <a:ext uri="{C183D7F6-B498-43B3-948B-1728B52AA6E4}">
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46300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90FDA" w14:textId="31685B3D" w:rsidR="00DD17EC" w:rsidRDefault="00DD17EC" w:rsidP="00DD17EC">
      <w:r>
        <w:t>to przy spełnieniu wskazanych warunków daje się zastosować obydwa wspomniane wzory.</w:t>
      </w:r>
    </w:p>
    <w:p w14:paraId="5EEC33E3" w14:textId="0861EB45" w:rsidR="00DD17EC" w:rsidRDefault="00DD17EC" w:rsidP="00DD17EC">
      <w:r w:rsidRPr="001F3735">
        <w:rPr>
          <w:b/>
          <w:bCs/>
        </w:rPr>
        <w:t>Uwaga 2.</w:t>
      </w:r>
      <w:r>
        <w:t xml:space="preserve"> W przypadku bardziej skomplikowanego obszaru $P$ dzieli się go na skończoną ilość części rozważanych typów.</w:t>
      </w:r>
    </w:p>
    <w:p w14:paraId="1ACEA079" w14:textId="1245395A" w:rsidR="001F3735" w:rsidRPr="00A559D9" w:rsidRDefault="001F3735" w:rsidP="00A559D9">
      <w:pPr>
        <w:pStyle w:val="Legenda"/>
        <w:keepNext/>
        <w:spacing w:line="360" w:lineRule="auto"/>
        <w:rPr>
          <w:i w:val="0"/>
          <w:iCs w:val="0"/>
          <w:color w:val="000000" w:themeColor="text1"/>
          <w:sz w:val="24"/>
          <w:szCs w:val="24"/>
        </w:rPr>
      </w:pPr>
      <w:r w:rsidRPr="00A559D9">
        <w:rPr>
          <w:i w:val="0"/>
          <w:iCs w:val="0"/>
          <w:color w:val="000000" w:themeColor="text1"/>
          <w:sz w:val="24"/>
          <w:szCs w:val="24"/>
        </w:rPr>
        <w:lastRenderedPageBreak/>
        <w:t xml:space="preserve">Rysunek </w:t>
      </w:r>
      <w:r w:rsidRPr="00A559D9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A559D9">
        <w:rPr>
          <w:i w:val="0"/>
          <w:iCs w:val="0"/>
          <w:color w:val="000000" w:themeColor="text1"/>
          <w:sz w:val="24"/>
          <w:szCs w:val="24"/>
        </w:rPr>
        <w:instrText xml:space="preserve"> SEQ Rysunek \* ARABIC </w:instrText>
      </w:r>
      <w:r w:rsidRPr="00A559D9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A559D9">
        <w:rPr>
          <w:i w:val="0"/>
          <w:iCs w:val="0"/>
          <w:noProof/>
          <w:color w:val="000000" w:themeColor="text1"/>
          <w:sz w:val="24"/>
          <w:szCs w:val="24"/>
        </w:rPr>
        <w:t>6</w:t>
      </w:r>
      <w:r w:rsidRPr="00A559D9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A559D9">
        <w:rPr>
          <w:i w:val="0"/>
          <w:iCs w:val="0"/>
          <w:color w:val="000000" w:themeColor="text1"/>
          <w:sz w:val="24"/>
          <w:szCs w:val="24"/>
        </w:rPr>
        <w:t>. Obszar $P$ będący sumą rozłączną obszarów $P_1$, $P_2$ i $P_3$.</w:t>
      </w:r>
    </w:p>
    <w:p w14:paraId="39BF50B8" w14:textId="2E76A502" w:rsidR="00DD17EC" w:rsidRDefault="001F3735" w:rsidP="00DD17EC">
      <w:r>
        <w:rPr>
          <w:noProof/>
          <w:lang w:eastAsia="pl-PL"/>
        </w:rPr>
        <w:drawing>
          <wp:inline distT="0" distB="0" distL="0" distR="0" wp14:anchorId="3CAC0AF2" wp14:editId="46CD68C0">
            <wp:extent cx="1866900" cy="1460500"/>
            <wp:effectExtent l="0" t="0" r="0" b="0"/>
            <wp:docPr id="164698296" name="Obraz 6" descr="Rysunek przedstawia obszar $P$ będący sumą rozłączną obszarów $P_1$, $P_2$ i $P_3$.">
              <a:extLst xmlns:a="http://schemas.openxmlformats.org/drawingml/2006/main">
                <a:ext uri="{C183D7F6-B498-43B3-948B-1728B52AA6E4}">
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98296" name="Obraz 6">
                      <a:extLst>
                        <a:ext uri="{C183D7F6-B498-43B3-948B-1728B52AA6E4}">
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EA4E5" w14:textId="6C504105" w:rsidR="00DD17EC" w:rsidRDefault="00DD17EC" w:rsidP="00DD17EC">
      <w:r>
        <w:t>Wówczas szukana całka jest sumą całek po każdej z tych części i każdą z tych całek oblicza się według wskazanych wzorów.</w:t>
      </w:r>
    </w:p>
    <w:p w14:paraId="23F62EC0" w14:textId="3E2E6B07" w:rsidR="00DD17EC" w:rsidRDefault="00DD17EC" w:rsidP="00A559D9">
      <w:pPr>
        <w:pStyle w:val="Nagwek2"/>
      </w:pPr>
      <w:r>
        <w:t>Przykłady</w:t>
      </w:r>
    </w:p>
    <w:p w14:paraId="366C51EB" w14:textId="77777777" w:rsidR="00DD17EC" w:rsidRDefault="00DD17EC" w:rsidP="00DD17EC">
      <w:r>
        <w:t>$${\iint\limits_A(x^2+y)\,d\textup{P}},$$</w:t>
      </w:r>
    </w:p>
    <w:p w14:paraId="06CCB6E6" w14:textId="36726292" w:rsidR="00DD17EC" w:rsidRDefault="00DD17EC" w:rsidP="00DD17EC">
      <w:r>
        <w:t>{$A$} -- obszar ograniczony parabolami {$y=x^2$} i {$y^2=x$}.</w:t>
      </w:r>
    </w:p>
    <w:p w14:paraId="72E61B79" w14:textId="5088CAEA" w:rsidR="00A559D9" w:rsidRPr="00A559D9" w:rsidRDefault="00A559D9" w:rsidP="00A559D9">
      <w:pPr>
        <w:pStyle w:val="Legenda"/>
        <w:keepNext/>
        <w:spacing w:line="360" w:lineRule="auto"/>
        <w:rPr>
          <w:i w:val="0"/>
          <w:iCs w:val="0"/>
          <w:color w:val="000000" w:themeColor="text1"/>
          <w:sz w:val="24"/>
          <w:szCs w:val="24"/>
        </w:rPr>
      </w:pPr>
      <w:r w:rsidRPr="00A559D9">
        <w:rPr>
          <w:i w:val="0"/>
          <w:iCs w:val="0"/>
          <w:color w:val="000000" w:themeColor="text1"/>
          <w:sz w:val="24"/>
          <w:szCs w:val="24"/>
        </w:rPr>
        <w:t xml:space="preserve">Rysunek </w:t>
      </w:r>
      <w:r w:rsidRPr="00A559D9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A559D9">
        <w:rPr>
          <w:i w:val="0"/>
          <w:iCs w:val="0"/>
          <w:color w:val="000000" w:themeColor="text1"/>
          <w:sz w:val="24"/>
          <w:szCs w:val="24"/>
        </w:rPr>
        <w:instrText xml:space="preserve"> SEQ Rysunek \* ARABIC </w:instrText>
      </w:r>
      <w:r w:rsidRPr="00A559D9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7</w:t>
      </w:r>
      <w:r w:rsidRPr="00A559D9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A559D9">
        <w:rPr>
          <w:i w:val="0"/>
          <w:iCs w:val="0"/>
          <w:color w:val="000000" w:themeColor="text1"/>
          <w:sz w:val="24"/>
          <w:szCs w:val="24"/>
        </w:rPr>
        <w:t>. Obszar ograniczony z góry przez $y=\sqrt{x}$, a z dołu przez $y=x^2$.</w:t>
      </w:r>
    </w:p>
    <w:p w14:paraId="4624B18B" w14:textId="49FB0AB1" w:rsidR="00DD17EC" w:rsidRDefault="00A559D9" w:rsidP="00DD17EC">
      <w:r>
        <w:rPr>
          <w:noProof/>
          <w:lang w:eastAsia="pl-PL"/>
        </w:rPr>
        <w:drawing>
          <wp:inline distT="0" distB="0" distL="0" distR="0" wp14:anchorId="0AC8F604" wp14:editId="04C7ED0C">
            <wp:extent cx="1536700" cy="1511300"/>
            <wp:effectExtent l="0" t="0" r="0" b="0"/>
            <wp:docPr id="1857983483" name="Obraz 7" descr="Rysunek poglądowo przedstawia obszar ograniczony z góry przez $y=\sqrt{x}$, a z dołu przez $y=x^2$.">
              <a:extLst xmlns:a="http://schemas.openxmlformats.org/drawingml/2006/main">
                <a:ext uri="{C183D7F6-B498-43B3-948B-1728B52AA6E4}">
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983483" name="Obraz 7">
                      <a:extLst>
                        <a:ext uri="{C183D7F6-B498-43B3-948B-1728B52AA6E4}">
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230A5" w14:textId="5D3C5DB8" w:rsidR="00DD17EC" w:rsidRDefault="00DD17EC" w:rsidP="00DD17EC">
      <w:r>
        <w:t>Przy ustalonym $y\in[0,1]$, $x$ zmienia się w granicach od $y^2$ do $\sqrt y$. Ze wzoru \eqref{aewrki},</w:t>
      </w:r>
    </w:p>
    <w:p w14:paraId="654973E3" w14:textId="5A8F8F8D" w:rsidR="00DD17EC" w:rsidRDefault="00DD17EC" w:rsidP="00DD17EC">
      <w:r>
        <w:t>\begin{align*}</w:t>
      </w:r>
      <w:r w:rsidR="00A559D9">
        <w:br/>
      </w:r>
      <w:r>
        <w:t>&amp;\iint\limits_A(x^2+y)\,d\textup{P}=\int_0^1dy\int_{y^2}^{\sqrt y}(x^2+y)\,dx=\int_0^1\left(\frac{x^3}3\biggr|_{x=y^2}^{\sqrt y}+yx\bigr|_{x=y^2}^{\sqrt y}\right)dy\\</w:t>
      </w:r>
      <w:r w:rsidR="00A559D9">
        <w:br/>
      </w:r>
      <w:r>
        <w:t>&amp;\quad=\int_0^1\left( \frac{y^{3/2}-y^6}3+y^{3/2}-y^3\right)dy=\left(\frac{8y^{5/2}}{15}-\frac{y^7}{21}-\frac{y^4}4\right)\biggr|_0^1=\frac8{15}-\frac1{21}-\frac14\\</w:t>
      </w:r>
    </w:p>
    <w:p w14:paraId="350AFB01" w14:textId="11668804" w:rsidR="00DD17EC" w:rsidRDefault="00DD17EC" w:rsidP="00DD17EC">
      <w:r>
        <w:lastRenderedPageBreak/>
        <w:t>&amp;\quad=\frac{28\cdot8-20-105}{4\cdot3\cdot7\cdot5}=\frac{224-125}{3\cdot140}={\frac{33}{140}}.</w:t>
      </w:r>
      <w:r w:rsidR="00A559D9">
        <w:br/>
      </w:r>
      <w:r>
        <w:t>\end{align*}</w:t>
      </w:r>
    </w:p>
    <w:p w14:paraId="61432C01" w14:textId="257CCCFC" w:rsidR="00DD17EC" w:rsidRDefault="00DD17EC" w:rsidP="00DD17EC">
      <w:r>
        <w:t>Przy drugiej kolejności całkowania mamy</w:t>
      </w:r>
    </w:p>
    <w:p w14:paraId="431DF698" w14:textId="2059AE36" w:rsidR="00DD17EC" w:rsidRDefault="00DD17EC" w:rsidP="00DD17EC">
      <w:r>
        <w:t>\begin{align*}</w:t>
      </w:r>
      <w:r w:rsidR="00A559D9">
        <w:br/>
      </w:r>
      <w:r>
        <w:t>&amp;\iint\limits_A(x^2+y)\,d\textup{P}=\int_0^1dx\int_{x^2}^{\sqrt x}(x^2+y)\,dy=\int_0^1\left(x^2y\bigr|_{y=x^2}^{\sqrt x}+\frac{y^2}2\biggr|_{y=x^2}^{\sqrt x}\right)dx\\</w:t>
      </w:r>
      <w:r w:rsidR="00A559D9">
        <w:br/>
      </w:r>
      <w:r>
        <w:t>&amp;\quad=\int_0^1\left(x^{5/2}-x^4+\frac x2-\frac{x^4}2\right)dx=\left(\frac{2x^{7/2}}7-\frac{3x^5}{10}+\frac{x^4}4\right)\biggr|_0^1=\frac27-\frac3{10}+\frac14\\</w:t>
      </w:r>
      <w:r w:rsidR="00A559D9">
        <w:br/>
      </w:r>
      <w:r>
        <w:t>&amp;\quad=\frac{40-42+35}{4\cdot7\cdot5}={\frac{33}{140}}.</w:t>
      </w:r>
      <w:r w:rsidR="00A559D9">
        <w:br/>
      </w:r>
      <w:r>
        <w:t>\end{align*}</w:t>
      </w:r>
    </w:p>
    <w:p w14:paraId="1DBFA077" w14:textId="7FA635A0" w:rsidR="00DD17EC" w:rsidRDefault="00DD17EC" w:rsidP="00DD17EC">
      <w:r>
        <w:t>Staw ma powierzchnię w kształcie trójkąta prostokątnego równoramiennego o przyprostokątnych długości $10$\,m. Głębokość stawu w każdym jego punkcie jest (w metrach) iloczynem odległości od trzech brzegów liczonej na powierzchni. Ustalić czy opróżnienie stawu pozwoli na podlanie pola o areale $40$\,ha, jeśli przyjąć jeden litr wody na metr kwadratowy.</w:t>
      </w:r>
    </w:p>
    <w:p w14:paraId="5B7BC208" w14:textId="77777777" w:rsidR="00DD17EC" w:rsidRDefault="00DD17EC" w:rsidP="00DD17EC">
      <w:r>
        <w:t>Kubatura stawu ma (w metrach sześciennych) wartość całki</w:t>
      </w:r>
    </w:p>
    <w:p w14:paraId="35CF8DB7" w14:textId="77777777" w:rsidR="00DD17EC" w:rsidRPr="006841DD" w:rsidRDefault="00DD17EC" w:rsidP="00DD17EC">
      <w:pPr>
        <w:rPr>
          <w:lang w:val="en-US"/>
        </w:rPr>
      </w:pPr>
      <w:r w:rsidRPr="006841DD">
        <w:rPr>
          <w:lang w:val="en-US"/>
        </w:rPr>
        <w:t>$$\frac1{\sqrt2}\iint\limits_\triangle xy(10-x-y)\,d\textup{P},$$</w:t>
      </w:r>
    </w:p>
    <w:p w14:paraId="77684620" w14:textId="6A049018" w:rsidR="00DD17EC" w:rsidRDefault="00DD17EC" w:rsidP="00A559D9">
      <w:r>
        <w:t>gdzie $\triangle$ to trójkąt ograniczony prostymi $x=0$, $y=0$ oraz $x+y=10$.</w:t>
      </w:r>
    </w:p>
    <w:p w14:paraId="2AB61D31" w14:textId="41656E04" w:rsidR="00A559D9" w:rsidRPr="00A559D9" w:rsidRDefault="00A559D9" w:rsidP="00A559D9">
      <w:pPr>
        <w:pStyle w:val="Legenda"/>
        <w:keepNext/>
        <w:spacing w:line="360" w:lineRule="auto"/>
        <w:rPr>
          <w:i w:val="0"/>
          <w:iCs w:val="0"/>
          <w:color w:val="000000" w:themeColor="text1"/>
          <w:sz w:val="24"/>
          <w:szCs w:val="24"/>
        </w:rPr>
      </w:pPr>
      <w:r w:rsidRPr="00A559D9">
        <w:rPr>
          <w:i w:val="0"/>
          <w:iCs w:val="0"/>
          <w:color w:val="000000" w:themeColor="text1"/>
          <w:sz w:val="24"/>
          <w:szCs w:val="24"/>
        </w:rPr>
        <w:t xml:space="preserve">Rysunek </w:t>
      </w:r>
      <w:r w:rsidRPr="00A559D9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A559D9">
        <w:rPr>
          <w:i w:val="0"/>
          <w:iCs w:val="0"/>
          <w:color w:val="000000" w:themeColor="text1"/>
          <w:sz w:val="24"/>
          <w:szCs w:val="24"/>
        </w:rPr>
        <w:instrText xml:space="preserve"> SEQ Rysunek \* ARABIC </w:instrText>
      </w:r>
      <w:r w:rsidRPr="00A559D9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Pr="00A559D9">
        <w:rPr>
          <w:i w:val="0"/>
          <w:iCs w:val="0"/>
          <w:noProof/>
          <w:color w:val="000000" w:themeColor="text1"/>
          <w:sz w:val="24"/>
          <w:szCs w:val="24"/>
        </w:rPr>
        <w:t>8</w:t>
      </w:r>
      <w:r w:rsidRPr="00A559D9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A559D9">
        <w:rPr>
          <w:i w:val="0"/>
          <w:iCs w:val="0"/>
          <w:color w:val="000000" w:themeColor="text1"/>
          <w:sz w:val="24"/>
          <w:szCs w:val="24"/>
        </w:rPr>
        <w:t>. Wykres funkcji dwóch zmiennych przedstawiający głębokość basenu.</w:t>
      </w:r>
    </w:p>
    <w:p w14:paraId="13C5B006" w14:textId="4C18E9D2" w:rsidR="00DD17EC" w:rsidRDefault="00A559D9" w:rsidP="00DD17EC">
      <w:r>
        <w:rPr>
          <w:noProof/>
          <w:lang w:eastAsia="pl-PL"/>
        </w:rPr>
        <w:drawing>
          <wp:inline distT="0" distB="0" distL="0" distR="0" wp14:anchorId="70CD5A0F" wp14:editId="796D2630">
            <wp:extent cx="2027275" cy="1793531"/>
            <wp:effectExtent l="0" t="0" r="0" b="0"/>
            <wp:docPr id="1573113197" name="Obraz 8" descr="Rysunek poglądowo przedsatwia wykres funkcji dwóch zmiennych przedstawiający głębokość basenu.">
              <a:extLst xmlns:a="http://schemas.openxmlformats.org/drawingml/2006/main">
                <a:ext uri="{C183D7F6-B498-43B3-948B-1728B52AA6E4}">
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113197" name="Obraz 8">
                      <a:extLst>
                        <a:ext uri="{C183D7F6-B498-43B3-948B-1728B52AA6E4}">
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4450" cy="1835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E9BA4" w14:textId="77777777" w:rsidR="00DD17EC" w:rsidRDefault="00DD17EC" w:rsidP="00DD17EC">
      <w:r>
        <w:lastRenderedPageBreak/>
        <w:t>$$\frac{10-x-y}{\sqrt2}$$</w:t>
      </w:r>
    </w:p>
    <w:p w14:paraId="50AAEF8A" w14:textId="30744082" w:rsidR="00DD17EC" w:rsidRDefault="00DD17EC" w:rsidP="00DD17EC">
      <w:r>
        <w:t>to odległość punktu na powierzchni od najdłuższego brzegu (przeciwprostokątnej).</w:t>
      </w:r>
    </w:p>
    <w:p w14:paraId="176AFDCF" w14:textId="22FB9991" w:rsidR="00DD17EC" w:rsidRDefault="00DD17EC" w:rsidP="00DD17EC">
      <w:r>
        <w:t>\begin{align*}</w:t>
      </w:r>
      <w:r w:rsidR="00A559D9">
        <w:br/>
      </w:r>
      <w:r>
        <w:t>&amp;\frac1{\sqrt2}\iint\limits_\triangle xy(10-x-y)\,d\textup{P}=\frac1{\sqrt2}\int_0^{10}x\,dx\int_0^{10-x}y(10-x-y)\,dy\\</w:t>
      </w:r>
      <w:r w:rsidR="00A559D9">
        <w:br/>
      </w:r>
      <w:r>
        <w:t>&amp;\quad=\frac1{\sqrt2}\int_0^{10}x\left(\frac{y^2}2(10-x)-\frac{y^3}3\right)\biggr|_{y=0}^{10-x}\,dx=\frac1{\sqrt2}\int_0^{10}\frac{x(10-x)^3}6\,dx\\</w:t>
      </w:r>
      <w:r w:rsidR="00A559D9">
        <w:br/>
      </w:r>
      <w:r>
        <w:t>&amp;\quad=\frac1{\sqrt2}\int_0^{10}\frac{(10-u)\mkern1mu u^3}6\,du=\frac1{\sqrt2}\left(\frac{5u^4}{12}-\frac{u^5}{30}\right)\biggr|_0^{10}\\</w:t>
      </w:r>
      <w:r w:rsidR="00A559D9">
        <w:br/>
      </w:r>
      <w:r>
        <w:t>&amp;\quad=\frac1{\sqrt2}\left(\frac{50000}{12}-\frac{10000}3\right)={\frac{1250\sqrt2}3}\approx589{,}3</w:t>
      </w:r>
      <w:r w:rsidR="00A559D9">
        <w:br/>
      </w:r>
      <w:r>
        <w:t>\end{align*}</w:t>
      </w:r>
    </w:p>
    <w:p w14:paraId="7E97AA37" w14:textId="293F1E34" w:rsidR="00DD17EC" w:rsidRDefault="00DD17EC" w:rsidP="00DD17EC">
      <w:r>
        <w:t>Ponieważ $1\,\textup{l}=0{,}001\,\textup{m}^3$, 40 hektarów to 400000\,m$^3$, więc całkowite zapotrzebowanie wynosi</w:t>
      </w:r>
    </w:p>
    <w:p w14:paraId="1B69ECC7" w14:textId="77777777" w:rsidR="00DD17EC" w:rsidRDefault="00DD17EC" w:rsidP="00DD17EC">
      <w:r>
        <w:t>$$400000\cdot0{,}001=400$$</w:t>
      </w:r>
    </w:p>
    <w:p w14:paraId="1B054319" w14:textId="75767226" w:rsidR="00DD17EC" w:rsidRDefault="00DD17EC" w:rsidP="00DD17EC">
      <w:r>
        <w:t>metrów sześciennych. Wody zatem wystarczy.</w:t>
      </w:r>
    </w:p>
    <w:p w14:paraId="4A0C6CA1" w14:textId="33EBD001" w:rsidR="002B7F22" w:rsidRPr="00DD17EC" w:rsidRDefault="00DD17EC" w:rsidP="00DD17EC">
      <w:r>
        <w:t>\end{document}</w:t>
      </w:r>
    </w:p>
    <w:sectPr w:rsidR="002B7F22" w:rsidRPr="00DD17EC">
      <w:footerReference w:type="even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0851C" w14:textId="77777777" w:rsidR="00A27AD3" w:rsidRDefault="00A27AD3" w:rsidP="00A0501F">
      <w:pPr>
        <w:spacing w:after="0" w:line="240" w:lineRule="auto"/>
      </w:pPr>
      <w:r>
        <w:separator/>
      </w:r>
    </w:p>
  </w:endnote>
  <w:endnote w:type="continuationSeparator" w:id="0">
    <w:p w14:paraId="137B151F" w14:textId="77777777" w:rsidR="00A27AD3" w:rsidRDefault="00A27AD3" w:rsidP="00A0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148867048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719FB79" w14:textId="33B4792E" w:rsidR="00A0501F" w:rsidRDefault="00A0501F" w:rsidP="009F0C5A">
        <w:pPr>
          <w:pStyle w:val="Stopka"/>
          <w:framePr w:wrap="none" w:vAnchor="text" w:hAnchor="margin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30AECEC" w14:textId="77777777" w:rsidR="00A0501F" w:rsidRDefault="00A0501F" w:rsidP="00A0501F">
    <w:pPr>
      <w:pStyle w:val="Stopk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116527791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06E8E07" w14:textId="32538A42" w:rsidR="00A0501F" w:rsidRDefault="00A0501F" w:rsidP="009F0C5A">
        <w:pPr>
          <w:pStyle w:val="Stopka"/>
          <w:framePr w:wrap="none" w:vAnchor="text" w:hAnchor="margin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155BF4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39F0F379" w14:textId="77777777" w:rsidR="00A0501F" w:rsidRDefault="00A0501F" w:rsidP="00A0501F">
    <w:pPr>
      <w:pStyle w:val="Stopk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D1177" w14:textId="77777777" w:rsidR="00A27AD3" w:rsidRDefault="00A27AD3" w:rsidP="00A0501F">
      <w:pPr>
        <w:spacing w:after="0" w:line="240" w:lineRule="auto"/>
      </w:pPr>
      <w:r>
        <w:separator/>
      </w:r>
    </w:p>
  </w:footnote>
  <w:footnote w:type="continuationSeparator" w:id="0">
    <w:p w14:paraId="6642533D" w14:textId="77777777" w:rsidR="00A27AD3" w:rsidRDefault="00A27AD3" w:rsidP="00A05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F4E"/>
    <w:multiLevelType w:val="hybridMultilevel"/>
    <w:tmpl w:val="A702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90D29"/>
    <w:multiLevelType w:val="hybridMultilevel"/>
    <w:tmpl w:val="2FFAE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E0EAA"/>
    <w:multiLevelType w:val="hybridMultilevel"/>
    <w:tmpl w:val="12F81F3A"/>
    <w:lvl w:ilvl="0" w:tplc="622468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F2C01"/>
    <w:multiLevelType w:val="hybridMultilevel"/>
    <w:tmpl w:val="E182E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73D97"/>
    <w:multiLevelType w:val="hybridMultilevel"/>
    <w:tmpl w:val="31062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A482B"/>
    <w:multiLevelType w:val="hybridMultilevel"/>
    <w:tmpl w:val="D0BEA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54E96"/>
    <w:multiLevelType w:val="multilevel"/>
    <w:tmpl w:val="5FEE9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1414E50"/>
    <w:multiLevelType w:val="multilevel"/>
    <w:tmpl w:val="5FEE9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B2C4D78"/>
    <w:multiLevelType w:val="hybridMultilevel"/>
    <w:tmpl w:val="80A49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22"/>
    <w:rsid w:val="000018B1"/>
    <w:rsid w:val="0000442D"/>
    <w:rsid w:val="0000595A"/>
    <w:rsid w:val="0002115C"/>
    <w:rsid w:val="00076178"/>
    <w:rsid w:val="000B2287"/>
    <w:rsid w:val="000E429A"/>
    <w:rsid w:val="00155BF4"/>
    <w:rsid w:val="001D6FBF"/>
    <w:rsid w:val="001F3735"/>
    <w:rsid w:val="00265321"/>
    <w:rsid w:val="0029234E"/>
    <w:rsid w:val="002977F4"/>
    <w:rsid w:val="002B7F22"/>
    <w:rsid w:val="002D2C7F"/>
    <w:rsid w:val="003F4167"/>
    <w:rsid w:val="00446D88"/>
    <w:rsid w:val="0049272C"/>
    <w:rsid w:val="0053420D"/>
    <w:rsid w:val="00534B26"/>
    <w:rsid w:val="00537433"/>
    <w:rsid w:val="006044F3"/>
    <w:rsid w:val="00662063"/>
    <w:rsid w:val="006841DD"/>
    <w:rsid w:val="007A57A1"/>
    <w:rsid w:val="0082714D"/>
    <w:rsid w:val="0083524F"/>
    <w:rsid w:val="00844EE3"/>
    <w:rsid w:val="0097311A"/>
    <w:rsid w:val="009B3B00"/>
    <w:rsid w:val="00A0501F"/>
    <w:rsid w:val="00A07FAB"/>
    <w:rsid w:val="00A27AD3"/>
    <w:rsid w:val="00A559D9"/>
    <w:rsid w:val="00A66710"/>
    <w:rsid w:val="00A97CC3"/>
    <w:rsid w:val="00AC70D4"/>
    <w:rsid w:val="00B7635F"/>
    <w:rsid w:val="00C25B05"/>
    <w:rsid w:val="00CD3523"/>
    <w:rsid w:val="00D76801"/>
    <w:rsid w:val="00D8682B"/>
    <w:rsid w:val="00D9436D"/>
    <w:rsid w:val="00DD17EC"/>
    <w:rsid w:val="00E15C23"/>
    <w:rsid w:val="00E518E0"/>
    <w:rsid w:val="00E768A9"/>
    <w:rsid w:val="00E918CA"/>
    <w:rsid w:val="00E970BB"/>
    <w:rsid w:val="00ED5586"/>
    <w:rsid w:val="00EF359F"/>
    <w:rsid w:val="00EF3AD6"/>
    <w:rsid w:val="00F46711"/>
    <w:rsid w:val="00F951DC"/>
    <w:rsid w:val="00FC0F99"/>
    <w:rsid w:val="00FF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9262"/>
  <w15:chartTrackingRefBased/>
  <w15:docId w15:val="{6AAAB8C3-40A1-E249-968F-3B8B0EF6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 (Tekst podstawo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24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501F"/>
    <w:rPr>
      <w:color w:val="000000" w:themeColor="text1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0501F"/>
    <w:pPr>
      <w:keepNext/>
      <w:keepLines/>
      <w:widowControl w:val="0"/>
      <w:suppressAutoHyphens/>
      <w:outlineLvl w:val="0"/>
    </w:pPr>
    <w:rPr>
      <w:rFonts w:eastAsiaTheme="majorEastAsia" w:cstheme="majorBidi"/>
      <w:b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ED5586"/>
    <w:pPr>
      <w:keepNext/>
      <w:keepLines/>
      <w:outlineLvl w:val="1"/>
    </w:pPr>
    <w:rPr>
      <w:rFonts w:eastAsiaTheme="majorEastAsia" w:cstheme="majorBidi"/>
      <w:b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7F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7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7F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7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7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7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7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501F"/>
    <w:rPr>
      <w:rFonts w:eastAsiaTheme="majorEastAsia" w:cstheme="majorBidi"/>
      <w:b/>
      <w:color w:val="000000" w:themeColor="text1"/>
      <w:kern w:val="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D5586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7F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7F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7F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7F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7F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7F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7F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6FBF"/>
    <w:pPr>
      <w:spacing w:after="8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6FBF"/>
    <w:rPr>
      <w:rFonts w:asciiTheme="majorHAnsi" w:eastAsiaTheme="majorEastAsia" w:hAnsiTheme="majorHAnsi" w:cstheme="majorBidi"/>
      <w:b/>
      <w:color w:val="000000" w:themeColor="text1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7F2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7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7F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7F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7F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7F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7F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7F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7F2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0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01F"/>
    <w:rPr>
      <w:color w:val="000000" w:themeColor="text1"/>
    </w:rPr>
  </w:style>
  <w:style w:type="paragraph" w:styleId="Stopka">
    <w:name w:val="footer"/>
    <w:basedOn w:val="Normalny"/>
    <w:link w:val="StopkaZnak"/>
    <w:uiPriority w:val="99"/>
    <w:unhideWhenUsed/>
    <w:rsid w:val="00A0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01F"/>
    <w:rPr>
      <w:color w:val="000000" w:themeColor="text1"/>
    </w:rPr>
  </w:style>
  <w:style w:type="character" w:styleId="Numerstrony">
    <w:name w:val="page number"/>
    <w:basedOn w:val="Domylnaczcionkaakapitu"/>
    <w:uiPriority w:val="99"/>
    <w:semiHidden/>
    <w:unhideWhenUsed/>
    <w:rsid w:val="00A0501F"/>
  </w:style>
  <w:style w:type="paragraph" w:styleId="Legenda">
    <w:name w:val="caption"/>
    <w:basedOn w:val="Normalny"/>
    <w:next w:val="Normalny"/>
    <w:uiPriority w:val="35"/>
    <w:semiHidden/>
    <w:unhideWhenUsed/>
    <w:qFormat/>
    <w:rsid w:val="00DD17EC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emf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emf"/><Relationship Id="rId22" Type="http://schemas.openxmlformats.org/officeDocument/2006/relationships/footer" Target="footer2.xml"/><Relationship Id="rId27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467a2faf0cf61da6b40d683f1556a9fd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284d297e7da0dea4d9ed4aa034764c93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Props1.xml><?xml version="1.0" encoding="utf-8"?>
<ds:datastoreItem xmlns:ds="http://schemas.openxmlformats.org/officeDocument/2006/customXml" ds:itemID="{07926D27-43CE-41F9-975D-BEC72B90E6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97158-64E7-417C-8EBF-5400C24A24F1}"/>
</file>

<file path=customXml/itemProps3.xml><?xml version="1.0" encoding="utf-8"?>
<ds:datastoreItem xmlns:ds="http://schemas.openxmlformats.org/officeDocument/2006/customXml" ds:itemID="{570D6BA2-E58E-4AF7-B1E2-41384E0C8D01}"/>
</file>

<file path=customXml/itemProps4.xml><?xml version="1.0" encoding="utf-8"?>
<ds:datastoreItem xmlns:ds="http://schemas.openxmlformats.org/officeDocument/2006/customXml" ds:itemID="{60799C1D-1AD9-46F4-ADDB-D70EC6CB35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3872</Words>
  <Characters>23235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Całki podwójne</vt:lpstr>
    </vt:vector>
  </TitlesOfParts>
  <Manager/>
  <Company/>
  <LinksUpToDate>false</LinksUpToDate>
  <CharactersWithSpaces>27053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Całki podwójne</dc:title>
  <dc:subject/>
  <dc:creator>Dawid Krasiński, Piotr Sworowski</dc:creator>
  <cp:keywords/>
  <dc:description/>
  <cp:lastModifiedBy>Konto Microsoft</cp:lastModifiedBy>
  <cp:revision>2</cp:revision>
  <dcterms:created xsi:type="dcterms:W3CDTF">2025-11-17T16:03:00Z</dcterms:created>
  <dcterms:modified xsi:type="dcterms:W3CDTF">2025-11-17T16:03:00Z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